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FF" w:rsidRPr="003020E4" w:rsidRDefault="002B065A" w:rsidP="007A429F">
      <w:pPr>
        <w:tabs>
          <w:tab w:val="left" w:pos="9781"/>
        </w:tabs>
        <w:spacing w:after="120"/>
        <w:ind w:left="567" w:right="272"/>
        <w:jc w:val="both"/>
        <w:rPr>
          <w:rFonts w:ascii="TUM Neue Helvetica 55 Regular" w:hAnsi="TUM Neue Helvetica 55 Regular"/>
          <w:sz w:val="20"/>
          <w:lang w:val="en-US"/>
        </w:rPr>
      </w:pPr>
      <w:r>
        <w:rPr>
          <w:noProof/>
          <w:lang w:val="de-DE"/>
        </w:rPr>
        <w:drawing>
          <wp:anchor distT="0" distB="0" distL="114300" distR="114300" simplePos="0" relativeHeight="251664384" behindDoc="1" locked="0" layoutInCell="1" allowOverlap="1" wp14:anchorId="2E02E724" wp14:editId="758EA9E2">
            <wp:simplePos x="0" y="0"/>
            <wp:positionH relativeFrom="page">
              <wp:posOffset>5715</wp:posOffset>
            </wp:positionH>
            <wp:positionV relativeFrom="paragraph">
              <wp:posOffset>-161925</wp:posOffset>
            </wp:positionV>
            <wp:extent cx="7546077" cy="1438275"/>
            <wp:effectExtent l="0" t="0" r="0" b="0"/>
            <wp:wrapNone/>
            <wp:docPr id="1" name="Grafik 1" descr="cid:170D7EC8-98E8-4A06-B5C8-4433F6A8A06C@edhura.i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2FCBC9-98E4-4B3F-95BA-51DBED5DE865" descr="cid:170D7EC8-98E8-4A06-B5C8-4433F6A8A06C@edhura.intr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077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8FF" w:rsidRPr="003020E4" w:rsidRDefault="005528FF" w:rsidP="001C2CFC">
      <w:pPr>
        <w:spacing w:after="120"/>
        <w:ind w:left="567" w:right="686"/>
        <w:jc w:val="both"/>
        <w:rPr>
          <w:rFonts w:ascii="TUM Neue Helvetica 55 Regular" w:hAnsi="TUM Neue Helvetica 55 Regular"/>
          <w:sz w:val="20"/>
          <w:lang w:val="en-US"/>
        </w:rPr>
      </w:pPr>
    </w:p>
    <w:p w:rsidR="005528FF" w:rsidRPr="003020E4" w:rsidRDefault="005528FF" w:rsidP="001C2CFC">
      <w:pPr>
        <w:spacing w:after="120"/>
        <w:ind w:left="567" w:right="686"/>
        <w:jc w:val="both"/>
        <w:rPr>
          <w:rFonts w:ascii="TUM Neue Helvetica 55 Regular" w:hAnsi="TUM Neue Helvetica 55 Regular"/>
          <w:sz w:val="20"/>
          <w:lang w:val="en-US"/>
        </w:rPr>
      </w:pPr>
    </w:p>
    <w:p w:rsidR="005528FF" w:rsidRPr="003020E4" w:rsidRDefault="005528FF" w:rsidP="001C2CFC">
      <w:pPr>
        <w:spacing w:after="120"/>
        <w:ind w:left="567" w:right="686"/>
        <w:jc w:val="both"/>
        <w:rPr>
          <w:rFonts w:ascii="TUM Neue Helvetica 55 Regular" w:hAnsi="TUM Neue Helvetica 55 Regular"/>
          <w:sz w:val="20"/>
          <w:lang w:val="en-US"/>
        </w:rPr>
      </w:pPr>
    </w:p>
    <w:p w:rsidR="005528FF" w:rsidRPr="003020E4" w:rsidRDefault="005528FF" w:rsidP="001C2CFC">
      <w:pPr>
        <w:spacing w:after="120"/>
        <w:ind w:left="567" w:right="686"/>
        <w:jc w:val="both"/>
        <w:rPr>
          <w:rFonts w:ascii="TUM Neue Helvetica 55 Regular" w:hAnsi="TUM Neue Helvetica 55 Regular"/>
          <w:sz w:val="20"/>
          <w:lang w:val="en-US"/>
        </w:rPr>
      </w:pPr>
    </w:p>
    <w:p w:rsidR="005528FF" w:rsidRPr="003020E4" w:rsidRDefault="005528FF" w:rsidP="001C2CFC">
      <w:pPr>
        <w:spacing w:after="120"/>
        <w:ind w:left="567" w:right="686"/>
        <w:jc w:val="both"/>
        <w:rPr>
          <w:rFonts w:ascii="TUM Neue Helvetica 55 Regular" w:hAnsi="TUM Neue Helvetica 55 Regular"/>
          <w:sz w:val="20"/>
          <w:lang w:val="en-US"/>
        </w:rPr>
      </w:pPr>
    </w:p>
    <w:p w:rsidR="004F343B" w:rsidRPr="0011387C" w:rsidRDefault="008C04E5" w:rsidP="007A429F">
      <w:pPr>
        <w:spacing w:line="240" w:lineRule="exact"/>
        <w:ind w:left="567" w:right="272"/>
        <w:jc w:val="both"/>
        <w:rPr>
          <w:rFonts w:ascii="TUM Neue Helvetica 55 Regular" w:hAnsi="TUM Neue Helvetica 55 Regular" w:cs="Arial"/>
          <w:bCs/>
          <w:sz w:val="20"/>
          <w:lang w:val="en-US"/>
        </w:rPr>
      </w:pPr>
      <w:r>
        <w:rPr>
          <w:rFonts w:ascii="TUM Neue Helvetica 55 Regular" w:hAnsi="TUM Neue Helvetica 55 Regular" w:cs="Arial"/>
          <w:bCs/>
          <w:sz w:val="20"/>
          <w:lang w:val="en-US"/>
        </w:rPr>
        <w:t>Upon decision of the Bavarian State Government, the “</w:t>
      </w:r>
      <w:r w:rsidRPr="00C06B8F">
        <w:rPr>
          <w:rFonts w:ascii="TUM Neue Helvetica 55 Regular" w:hAnsi="TUM Neue Helvetica 55 Regular" w:cs="Arial"/>
          <w:b/>
          <w:bCs/>
          <w:sz w:val="20"/>
          <w:lang w:val="en-US"/>
        </w:rPr>
        <w:t>TUM Campus Straubing for Biotechnology and Sustainability</w:t>
      </w:r>
      <w:r w:rsidR="00C06B8F">
        <w:rPr>
          <w:rFonts w:ascii="TUM Neue Helvetica 55 Regular" w:hAnsi="TUM Neue Helvetica 55 Regular" w:cs="Arial"/>
          <w:bCs/>
          <w:sz w:val="20"/>
          <w:lang w:val="en-US"/>
        </w:rPr>
        <w:t>” is determined to become the k</w:t>
      </w:r>
      <w:r>
        <w:rPr>
          <w:rFonts w:ascii="TUM Neue Helvetica 55 Regular" w:hAnsi="TUM Neue Helvetica 55 Regular" w:cs="Arial"/>
          <w:bCs/>
          <w:sz w:val="20"/>
          <w:lang w:val="en-US"/>
        </w:rPr>
        <w:t>ey university</w:t>
      </w:r>
      <w:r w:rsidR="00AB2BB2">
        <w:rPr>
          <w:rFonts w:ascii="TUM Neue Helvetica 55 Regular" w:hAnsi="TUM Neue Helvetica 55 Regular" w:cs="Arial"/>
          <w:bCs/>
          <w:sz w:val="20"/>
          <w:lang w:val="en-US"/>
        </w:rPr>
        <w:t xml:space="preserve"> hub </w:t>
      </w:r>
      <w:r>
        <w:rPr>
          <w:rFonts w:ascii="TUM Neue Helvetica 55 Regular" w:hAnsi="TUM Neue Helvetica 55 Regular" w:cs="Arial"/>
          <w:bCs/>
          <w:sz w:val="20"/>
          <w:lang w:val="en-US"/>
        </w:rPr>
        <w:t xml:space="preserve">focused on avant-garde Biosciences. Bioeconomy and Chemical Biotechnology will play a major role both in teaching and research. </w:t>
      </w:r>
      <w:r w:rsidR="00C06B8F">
        <w:rPr>
          <w:rFonts w:ascii="TUM Neue Helvetica 55 Regular" w:hAnsi="TUM Neue Helvetica 55 Regular" w:cs="Arial"/>
          <w:bCs/>
          <w:sz w:val="20"/>
          <w:lang w:val="en-US"/>
        </w:rPr>
        <w:t xml:space="preserve">The </w:t>
      </w:r>
      <w:r w:rsidRPr="00C06B8F">
        <w:rPr>
          <w:rFonts w:ascii="TUM Neue Helvetica 55 Regular" w:hAnsi="TUM Neue Helvetica 55 Regular" w:cs="Arial"/>
          <w:b/>
          <w:bCs/>
          <w:sz w:val="20"/>
          <w:lang w:val="en-US"/>
        </w:rPr>
        <w:t>Technica</w:t>
      </w:r>
      <w:r w:rsidR="00FD4CAE" w:rsidRPr="00C06B8F">
        <w:rPr>
          <w:rFonts w:ascii="TUM Neue Helvetica 55 Regular" w:hAnsi="TUM Neue Helvetica 55 Regular" w:cs="Arial"/>
          <w:b/>
          <w:bCs/>
          <w:sz w:val="20"/>
          <w:lang w:val="en-US"/>
        </w:rPr>
        <w:t xml:space="preserve">l University of Munich (TUM) </w:t>
      </w:r>
      <w:r w:rsidR="00FD4CAE">
        <w:rPr>
          <w:rFonts w:ascii="TUM Neue Helvetica 55 Regular" w:hAnsi="TUM Neue Helvetica 55 Regular" w:cs="Arial"/>
          <w:bCs/>
          <w:sz w:val="20"/>
          <w:lang w:val="en-US"/>
        </w:rPr>
        <w:t>thu</w:t>
      </w:r>
      <w:r>
        <w:rPr>
          <w:rFonts w:ascii="TUM Neue Helvetica 55 Regular" w:hAnsi="TUM Neue Helvetica 55 Regular" w:cs="Arial"/>
          <w:bCs/>
          <w:sz w:val="20"/>
          <w:lang w:val="en-US"/>
        </w:rPr>
        <w:t>s invites applications for</w:t>
      </w:r>
    </w:p>
    <w:p w:rsidR="00A13E06" w:rsidRPr="0011387C" w:rsidRDefault="00A13E06" w:rsidP="007A429F">
      <w:pPr>
        <w:spacing w:line="240" w:lineRule="exact"/>
        <w:ind w:left="567" w:right="272"/>
        <w:jc w:val="both"/>
        <w:rPr>
          <w:rFonts w:ascii="TUM Neue Helvetica 55 Regular" w:hAnsi="TUM Neue Helvetica 55 Regular"/>
          <w:sz w:val="20"/>
          <w:lang w:val="en-US"/>
        </w:rPr>
      </w:pPr>
    </w:p>
    <w:p w:rsidR="0011387C" w:rsidRDefault="0011387C" w:rsidP="007A429F">
      <w:pPr>
        <w:pStyle w:val="berschrift1"/>
        <w:spacing w:after="120"/>
        <w:ind w:left="709" w:right="272" w:hanging="142"/>
        <w:rPr>
          <w:rFonts w:ascii="TUM Neue Helvetica 55 Regular" w:hAnsi="TUM Neue Helvetica 55 Regular"/>
          <w:iCs/>
          <w:color w:val="4F81BD"/>
          <w:sz w:val="36"/>
          <w:szCs w:val="36"/>
          <w:lang w:val="en-US"/>
        </w:rPr>
      </w:pPr>
      <w:r>
        <w:rPr>
          <w:rFonts w:ascii="TUM Neue Helvetica 55 Regular" w:hAnsi="TUM Neue Helvetica 55 Regular"/>
          <w:iCs/>
          <w:color w:val="4F81BD"/>
          <w:sz w:val="36"/>
          <w:szCs w:val="36"/>
          <w:lang w:val="en-US"/>
        </w:rPr>
        <w:t>Professorships</w:t>
      </w:r>
    </w:p>
    <w:p w:rsidR="00BD6E10" w:rsidRPr="00540892" w:rsidRDefault="00BD6E10" w:rsidP="007A429F">
      <w:pPr>
        <w:pStyle w:val="berschrift1"/>
        <w:spacing w:after="120"/>
        <w:ind w:left="567" w:right="272"/>
        <w:rPr>
          <w:rFonts w:ascii="TUM Neue Helvetica 55 Regular" w:hAnsi="TUM Neue Helvetica 55 Regular"/>
          <w:iCs/>
          <w:color w:val="4F81BD"/>
          <w:sz w:val="22"/>
          <w:lang w:val="en-US"/>
        </w:rPr>
      </w:pPr>
      <w:r>
        <w:rPr>
          <w:rFonts w:ascii="TUM Neue Helvetica 55 Regular" w:hAnsi="TUM Neue Helvetica 55 Regular"/>
          <w:iCs/>
          <w:color w:val="4F81BD"/>
          <w:sz w:val="22"/>
          <w:lang w:val="en-US"/>
        </w:rPr>
        <w:t>in Management and Economics</w:t>
      </w:r>
      <w:r w:rsidR="00985415">
        <w:rPr>
          <w:rFonts w:ascii="TUM Neue Helvetica 55 Regular" w:hAnsi="TUM Neue Helvetica 55 Regular"/>
          <w:iCs/>
          <w:color w:val="4F81BD"/>
          <w:sz w:val="22"/>
          <w:lang w:val="en-US"/>
        </w:rPr>
        <w:t xml:space="preserve"> with a focus on Bioeconomy</w:t>
      </w:r>
    </w:p>
    <w:p w:rsidR="00977CAC" w:rsidRDefault="00CD1B31" w:rsidP="00977CAC">
      <w:pPr>
        <w:pStyle w:val="berschrift1"/>
        <w:ind w:left="567" w:right="272"/>
        <w:rPr>
          <w:rFonts w:ascii="TUM Neue Helvetica 55 Regular" w:hAnsi="TUM Neue Helvetica 55 Regular"/>
          <w:iCs/>
          <w:color w:val="4F81BD"/>
          <w:sz w:val="22"/>
          <w:lang w:val="en-US"/>
        </w:rPr>
      </w:pPr>
      <w:r>
        <w:rPr>
          <w:rFonts w:ascii="TUM Neue Helvetica 55 Regular" w:hAnsi="TUM Neue Helvetica 55 Regular"/>
          <w:iCs/>
          <w:color w:val="4F81BD"/>
          <w:sz w:val="22"/>
          <w:lang w:val="en-US"/>
        </w:rPr>
        <w:t>as</w:t>
      </w:r>
      <w:r w:rsidR="0011387C">
        <w:rPr>
          <w:rFonts w:ascii="TUM Neue Helvetica 55 Regular" w:hAnsi="TUM Neue Helvetica 55 Regular"/>
          <w:iCs/>
          <w:color w:val="4F81BD"/>
          <w:sz w:val="22"/>
          <w:lang w:val="en-US"/>
        </w:rPr>
        <w:t xml:space="preserve"> </w:t>
      </w:r>
      <w:r w:rsidR="00977CAC" w:rsidRPr="00977CAC">
        <w:rPr>
          <w:rFonts w:ascii="TUM Neue Helvetica 55 Regular" w:hAnsi="TUM Neue Helvetica 55 Regular"/>
          <w:iCs/>
          <w:color w:val="4F81BD"/>
          <w:sz w:val="22"/>
          <w:lang w:val="en-US"/>
        </w:rPr>
        <w:t xml:space="preserve">W2 Tenure Track Assistant Professor (with tenure track option to W3) </w:t>
      </w:r>
    </w:p>
    <w:p w:rsidR="0011387C" w:rsidRPr="00540892" w:rsidRDefault="00977CAC" w:rsidP="007A429F">
      <w:pPr>
        <w:pStyle w:val="berschrift1"/>
        <w:spacing w:after="120"/>
        <w:ind w:left="567" w:right="272"/>
        <w:rPr>
          <w:rFonts w:ascii="TUM Neue Helvetica 55 Regular" w:hAnsi="TUM Neue Helvetica 55 Regular"/>
          <w:iCs/>
          <w:color w:val="4F81BD"/>
          <w:sz w:val="22"/>
          <w:lang w:val="en-US"/>
        </w:rPr>
      </w:pPr>
      <w:r>
        <w:rPr>
          <w:rFonts w:ascii="TUM Neue Helvetica 55 Regular" w:hAnsi="TUM Neue Helvetica 55 Regular"/>
          <w:iCs/>
          <w:color w:val="4F81BD"/>
          <w:sz w:val="22"/>
          <w:lang w:val="en-US"/>
        </w:rPr>
        <w:t xml:space="preserve">or </w:t>
      </w:r>
      <w:r w:rsidRPr="00977CAC">
        <w:rPr>
          <w:rFonts w:ascii="TUM Neue Helvetica 55 Regular" w:hAnsi="TUM Neue Helvetica 55 Regular"/>
          <w:iCs/>
          <w:color w:val="4F81BD"/>
          <w:sz w:val="22"/>
          <w:lang w:val="en-US"/>
        </w:rPr>
        <w:t>W3 Associate/Full Professor</w:t>
      </w:r>
      <w:r w:rsidR="007E22F7">
        <w:rPr>
          <w:rFonts w:ascii="TUM Neue Helvetica 55 Regular" w:hAnsi="TUM Neue Helvetica 55 Regular"/>
          <w:iCs/>
          <w:color w:val="4F81BD"/>
          <w:sz w:val="22"/>
          <w:lang w:val="en-US"/>
        </w:rPr>
        <w:t xml:space="preserve"> – open rank mode</w:t>
      </w:r>
      <w:r w:rsidR="00C628F7">
        <w:rPr>
          <w:rFonts w:ascii="TUM Neue Helvetica 55 Regular" w:hAnsi="TUM Neue Helvetica 55 Regular"/>
          <w:iCs/>
          <w:color w:val="4F81BD"/>
          <w:sz w:val="22"/>
          <w:lang w:val="en-US"/>
        </w:rPr>
        <w:t xml:space="preserve"> </w:t>
      </w:r>
    </w:p>
    <w:p w:rsidR="00A225CC" w:rsidRDefault="00A225CC" w:rsidP="007A429F">
      <w:pPr>
        <w:tabs>
          <w:tab w:val="left" w:pos="9639"/>
          <w:tab w:val="left" w:pos="9781"/>
        </w:tabs>
        <w:spacing w:after="120"/>
        <w:ind w:left="567" w:right="272"/>
        <w:jc w:val="both"/>
        <w:rPr>
          <w:rFonts w:ascii="TUM Neue Helvetica 55 Regular" w:hAnsi="TUM Neue Helvetica 55 Regular"/>
          <w:sz w:val="20"/>
          <w:lang w:val="en-US"/>
        </w:rPr>
      </w:pPr>
      <w:r>
        <w:rPr>
          <w:rFonts w:ascii="TUM Neue Helvetica 55 Regular" w:hAnsi="TUM Neue Helvetica 55 Regular"/>
          <w:sz w:val="20"/>
          <w:lang w:val="en-US"/>
        </w:rPr>
        <w:t>We seek to appoint</w:t>
      </w:r>
      <w:r w:rsidR="008C04E5">
        <w:rPr>
          <w:rFonts w:ascii="TUM Neue Helvetica 55 Regular" w:hAnsi="TUM Neue Helvetica 55 Regular"/>
          <w:sz w:val="20"/>
          <w:lang w:val="en-US"/>
        </w:rPr>
        <w:t xml:space="preserve"> outstanding</w:t>
      </w:r>
      <w:r>
        <w:rPr>
          <w:rFonts w:ascii="TUM Neue Helvetica 55 Regular" w:hAnsi="TUM Neue Helvetica 55 Regular"/>
          <w:sz w:val="20"/>
          <w:lang w:val="en-US"/>
        </w:rPr>
        <w:t xml:space="preserve"> experts in </w:t>
      </w:r>
      <w:r w:rsidRPr="007F1911">
        <w:rPr>
          <w:rFonts w:ascii="TUM Neue Helvetica 55 Regular" w:hAnsi="TUM Neue Helvetica 55 Regular"/>
          <w:sz w:val="20"/>
          <w:lang w:val="en-US"/>
        </w:rPr>
        <w:t>the</w:t>
      </w:r>
      <w:r>
        <w:rPr>
          <w:rFonts w:ascii="TUM Neue Helvetica 55 Regular" w:hAnsi="TUM Neue Helvetica 55 Regular"/>
          <w:sz w:val="20"/>
          <w:lang w:val="en-US"/>
        </w:rPr>
        <w:t xml:space="preserve"> following research areas:</w:t>
      </w:r>
    </w:p>
    <w:p w:rsidR="00A225CC" w:rsidRPr="004D765E" w:rsidRDefault="00A225CC" w:rsidP="007A429F">
      <w:pPr>
        <w:pStyle w:val="Aufzhlungszeichen"/>
        <w:tabs>
          <w:tab w:val="clear" w:pos="360"/>
          <w:tab w:val="num" w:pos="993"/>
        </w:tabs>
        <w:ind w:left="851" w:right="272" w:hanging="284"/>
        <w:jc w:val="both"/>
        <w:rPr>
          <w:rFonts w:ascii="TUM Neue Helvetica 55 Regular" w:hAnsi="TUM Neue Helvetica 55 Regular"/>
          <w:iCs/>
          <w:color w:val="4F81BD"/>
          <w:sz w:val="20"/>
          <w:lang w:val="en-US"/>
        </w:rPr>
      </w:pPr>
      <w:r w:rsidRPr="004D765E">
        <w:rPr>
          <w:rFonts w:ascii="TUM Neue Helvetica 55 Regular" w:hAnsi="TUM Neue Helvetica 55 Regular"/>
          <w:b/>
          <w:iCs/>
          <w:color w:val="4F81BD"/>
          <w:sz w:val="20"/>
          <w:lang w:val="en-US"/>
        </w:rPr>
        <w:t>Economics:</w:t>
      </w:r>
      <w:r w:rsidR="006C5888">
        <w:rPr>
          <w:rFonts w:ascii="TUM Neue Helvetica 55 Regular" w:hAnsi="TUM Neue Helvetica 55 Regular"/>
          <w:b/>
          <w:iCs/>
          <w:color w:val="4F81BD"/>
          <w:sz w:val="20"/>
          <w:lang w:val="en-US"/>
        </w:rPr>
        <w:t xml:space="preserve"> </w:t>
      </w:r>
      <w:r w:rsidR="00CD56BB" w:rsidRPr="00CD56BB">
        <w:rPr>
          <w:rFonts w:ascii="TUM Neue Helvetica 55 Regular" w:hAnsi="TUM Neue Helvetica 55 Regular"/>
          <w:iCs/>
          <w:color w:val="4F81BD"/>
          <w:sz w:val="20"/>
          <w:lang w:val="en-US"/>
        </w:rPr>
        <w:t>O</w:t>
      </w:r>
      <w:r w:rsidR="006C5888" w:rsidRPr="006C5888">
        <w:rPr>
          <w:rFonts w:ascii="TUM Neue Helvetica 55 Regular" w:hAnsi="TUM Neue Helvetica 55 Regular"/>
          <w:iCs/>
          <w:color w:val="4F81BD"/>
          <w:sz w:val="20"/>
          <w:lang w:val="en-US"/>
        </w:rPr>
        <w:t>utstanding</w:t>
      </w:r>
      <w:r w:rsidRPr="004D765E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 </w:t>
      </w:r>
      <w:r w:rsidR="007E22F7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research at the </w:t>
      </w:r>
      <w:r w:rsidR="006C5888">
        <w:rPr>
          <w:rFonts w:ascii="TUM Neue Helvetica 55 Regular" w:hAnsi="TUM Neue Helvetica 55 Regular"/>
          <w:iCs/>
          <w:color w:val="4F81BD"/>
          <w:sz w:val="20"/>
          <w:lang w:val="en-US"/>
        </w:rPr>
        <w:t>i</w:t>
      </w:r>
      <w:r w:rsidRPr="004D765E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nterface </w:t>
      </w:r>
      <w:r w:rsidR="006B656B" w:rsidRPr="004D765E">
        <w:rPr>
          <w:rFonts w:ascii="TUM Neue Helvetica 55 Regular" w:hAnsi="TUM Neue Helvetica 55 Regular"/>
          <w:iCs/>
          <w:color w:val="4F81BD"/>
          <w:sz w:val="20"/>
          <w:lang w:val="en-US"/>
        </w:rPr>
        <w:t>of</w:t>
      </w:r>
      <w:r w:rsidRPr="004D765E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 economics and sustainability</w:t>
      </w:r>
      <w:r w:rsidR="00F74D98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 (</w:t>
      </w:r>
      <w:r w:rsidRPr="004D765E">
        <w:rPr>
          <w:rFonts w:ascii="TUM Neue Helvetica 55 Regular" w:hAnsi="TUM Neue Helvetica 55 Regular"/>
          <w:iCs/>
          <w:color w:val="4F81BD"/>
          <w:sz w:val="20"/>
          <w:lang w:val="en-US"/>
        </w:rPr>
        <w:t>e.g. environmental and resource economics, energy economics, macro-economic impacts of use of regenerative energy and resources, sustainability in the developing economies, experimental economics</w:t>
      </w:r>
      <w:r w:rsidR="00F74D98">
        <w:rPr>
          <w:rFonts w:ascii="TUM Neue Helvetica 55 Regular" w:hAnsi="TUM Neue Helvetica 55 Regular"/>
          <w:iCs/>
          <w:color w:val="4F81BD"/>
          <w:sz w:val="20"/>
          <w:lang w:val="en-US"/>
        </w:rPr>
        <w:t>)</w:t>
      </w:r>
    </w:p>
    <w:p w:rsidR="00A225CC" w:rsidRPr="004D765E" w:rsidRDefault="00A225CC" w:rsidP="007A429F">
      <w:pPr>
        <w:pStyle w:val="Aufzhlungszeichen"/>
        <w:tabs>
          <w:tab w:val="clear" w:pos="360"/>
          <w:tab w:val="num" w:pos="993"/>
        </w:tabs>
        <w:ind w:left="851" w:right="272" w:hanging="284"/>
        <w:jc w:val="both"/>
        <w:rPr>
          <w:rFonts w:ascii="TUM Neue Helvetica 55 Regular" w:hAnsi="TUM Neue Helvetica 55 Regular"/>
          <w:iCs/>
          <w:color w:val="4F81BD"/>
          <w:sz w:val="20"/>
          <w:lang w:val="en-US"/>
        </w:rPr>
      </w:pPr>
      <w:r w:rsidRPr="004D765E">
        <w:rPr>
          <w:rFonts w:ascii="TUM Neue Helvetica 55 Regular" w:hAnsi="TUM Neue Helvetica 55 Regular"/>
          <w:b/>
          <w:iCs/>
          <w:color w:val="4F81BD"/>
          <w:sz w:val="20"/>
          <w:lang w:val="en-US"/>
        </w:rPr>
        <w:t>Finance and Accounting:</w:t>
      </w:r>
      <w:r w:rsidRPr="004D765E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 </w:t>
      </w:r>
      <w:r w:rsidR="000A6D06">
        <w:rPr>
          <w:rFonts w:ascii="TUM Neue Helvetica 55 Regular" w:hAnsi="TUM Neue Helvetica 55 Regular"/>
          <w:iCs/>
          <w:color w:val="4F81BD"/>
          <w:sz w:val="20"/>
          <w:lang w:val="en-US"/>
        </w:rPr>
        <w:t>F</w:t>
      </w:r>
      <w:r w:rsidR="00AB6B0E">
        <w:rPr>
          <w:rFonts w:ascii="TUM Neue Helvetica 55 Regular" w:hAnsi="TUM Neue Helvetica 55 Regular"/>
          <w:iCs/>
          <w:color w:val="4F81BD"/>
          <w:sz w:val="20"/>
          <w:lang w:val="en-US"/>
        </w:rPr>
        <w:t>inance and accounting in biotech industries, g</w:t>
      </w:r>
      <w:r w:rsidR="00396020" w:rsidRPr="004D765E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reen </w:t>
      </w:r>
      <w:r w:rsidR="00AB6B0E">
        <w:rPr>
          <w:rFonts w:ascii="TUM Neue Helvetica 55 Regular" w:hAnsi="TUM Neue Helvetica 55 Regular"/>
          <w:iCs/>
          <w:color w:val="4F81BD"/>
          <w:sz w:val="20"/>
          <w:lang w:val="en-US"/>
        </w:rPr>
        <w:t>finance, s</w:t>
      </w:r>
      <w:r w:rsidR="00396020" w:rsidRPr="004D765E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ustainable </w:t>
      </w:r>
      <w:r w:rsidR="00AB6B0E">
        <w:rPr>
          <w:rFonts w:ascii="TUM Neue Helvetica 55 Regular" w:hAnsi="TUM Neue Helvetica 55 Regular"/>
          <w:iCs/>
          <w:color w:val="4F81BD"/>
          <w:sz w:val="20"/>
          <w:lang w:val="en-US"/>
        </w:rPr>
        <w:t>finance and a</w:t>
      </w:r>
      <w:r w:rsidR="00396020" w:rsidRPr="004D765E">
        <w:rPr>
          <w:rFonts w:ascii="TUM Neue Helvetica 55 Regular" w:hAnsi="TUM Neue Helvetica 55 Regular"/>
          <w:iCs/>
          <w:color w:val="4F81BD"/>
          <w:sz w:val="20"/>
          <w:lang w:val="en-US"/>
        </w:rPr>
        <w:t>ccounting</w:t>
      </w:r>
      <w:r w:rsidR="000502C6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 with</w:t>
      </w:r>
      <w:r w:rsidR="007E22F7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 a focus on holistic assessment</w:t>
      </w:r>
    </w:p>
    <w:p w:rsidR="00BC2978" w:rsidRDefault="00BC2978" w:rsidP="007A429F">
      <w:pPr>
        <w:pStyle w:val="Aufzhlungszeichen"/>
        <w:tabs>
          <w:tab w:val="clear" w:pos="360"/>
          <w:tab w:val="num" w:pos="993"/>
        </w:tabs>
        <w:ind w:left="851" w:right="272" w:hanging="284"/>
        <w:jc w:val="both"/>
        <w:rPr>
          <w:rFonts w:ascii="TUM Neue Helvetica 55 Regular" w:hAnsi="TUM Neue Helvetica 55 Regular"/>
          <w:iCs/>
          <w:color w:val="4F81BD"/>
          <w:sz w:val="20"/>
          <w:lang w:val="en-US"/>
        </w:rPr>
      </w:pPr>
      <w:r w:rsidRPr="004D765E">
        <w:rPr>
          <w:rFonts w:ascii="TUM Neue Helvetica 55 Regular" w:hAnsi="TUM Neue Helvetica 55 Regular"/>
          <w:b/>
          <w:iCs/>
          <w:color w:val="4F81BD"/>
          <w:sz w:val="20"/>
          <w:lang w:val="en-US"/>
        </w:rPr>
        <w:t>Governance and Economic Policy:</w:t>
      </w:r>
      <w:r w:rsidRPr="004D765E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 Sustainability-oriented economic policy, required institutional setting</w:t>
      </w:r>
      <w:r w:rsidR="00F74D98">
        <w:rPr>
          <w:rFonts w:ascii="TUM Neue Helvetica 55 Regular" w:hAnsi="TUM Neue Helvetica 55 Regular"/>
          <w:iCs/>
          <w:color w:val="4F81BD"/>
          <w:sz w:val="20"/>
          <w:lang w:val="en-US"/>
        </w:rPr>
        <w:t>s</w:t>
      </w:r>
      <w:r w:rsidRPr="004D765E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 and processes of management and regulation (e.g. sustainability assessment, evaluation of sustainability-oriented economic policy measures)</w:t>
      </w:r>
    </w:p>
    <w:p w:rsidR="00E32E4C" w:rsidRDefault="00E32E4C" w:rsidP="007A429F">
      <w:pPr>
        <w:pStyle w:val="Aufzhlungszeichen"/>
        <w:tabs>
          <w:tab w:val="clear" w:pos="360"/>
          <w:tab w:val="num" w:pos="851"/>
          <w:tab w:val="left" w:pos="9781"/>
        </w:tabs>
        <w:ind w:left="851" w:right="272" w:hanging="284"/>
        <w:jc w:val="both"/>
        <w:rPr>
          <w:rFonts w:ascii="TUM Neue Helvetica 55 Regular" w:hAnsi="TUM Neue Helvetica 55 Regular"/>
          <w:b/>
          <w:iCs/>
          <w:color w:val="4F81BD"/>
          <w:sz w:val="20"/>
          <w:lang w:val="en-US"/>
        </w:rPr>
      </w:pPr>
      <w:r>
        <w:rPr>
          <w:rFonts w:ascii="TUM Neue Helvetica 55 Regular" w:hAnsi="TUM Neue Helvetica 55 Regular"/>
          <w:b/>
          <w:iCs/>
          <w:color w:val="4F81BD"/>
          <w:sz w:val="20"/>
          <w:lang w:val="en-US"/>
        </w:rPr>
        <w:t xml:space="preserve">Innovation and Technology Management: </w:t>
      </w:r>
      <w:r w:rsidR="000A6D06" w:rsidRPr="009E6999">
        <w:rPr>
          <w:rFonts w:ascii="TUM Neue Helvetica 55 Regular" w:hAnsi="TUM Neue Helvetica 55 Regular"/>
          <w:iCs/>
          <w:color w:val="4F81BD"/>
          <w:sz w:val="20"/>
          <w:lang w:val="en-US"/>
        </w:rPr>
        <w:t>I</w:t>
      </w:r>
      <w:r w:rsidR="009A067C" w:rsidRPr="00592066">
        <w:rPr>
          <w:rFonts w:ascii="TUM Neue Helvetica 55 Regular" w:hAnsi="TUM Neue Helvetica 55 Regular"/>
          <w:iCs/>
          <w:color w:val="4F81BD"/>
          <w:sz w:val="20"/>
          <w:lang w:val="en-US"/>
        </w:rPr>
        <w:t>nnovation management</w:t>
      </w:r>
      <w:r w:rsidR="00F74D98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 (</w:t>
      </w:r>
      <w:r w:rsidR="000A6D06">
        <w:rPr>
          <w:rFonts w:ascii="TUM Neue Helvetica 55 Regular" w:hAnsi="TUM Neue Helvetica 55 Regular"/>
          <w:iCs/>
          <w:color w:val="4F81BD"/>
          <w:sz w:val="20"/>
          <w:lang w:val="en-US"/>
        </w:rPr>
        <w:t>e.g.</w:t>
      </w:r>
      <w:r w:rsidR="009A067C" w:rsidRPr="00592066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 focusing on energies</w:t>
      </w:r>
      <w:r w:rsidR="00A10CDE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, </w:t>
      </w:r>
      <w:r w:rsidR="000A6D06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biotechnology, </w:t>
      </w:r>
      <w:r w:rsidR="000A6D06" w:rsidRPr="00592066">
        <w:rPr>
          <w:rFonts w:ascii="TUM Neue Helvetica 55 Regular" w:hAnsi="TUM Neue Helvetica 55 Regular"/>
          <w:iCs/>
          <w:color w:val="4F81BD"/>
          <w:sz w:val="20"/>
          <w:lang w:val="en-US"/>
        </w:rPr>
        <w:t>resources</w:t>
      </w:r>
      <w:r w:rsidR="009A067C" w:rsidRPr="00592066">
        <w:rPr>
          <w:rFonts w:ascii="TUM Neue Helvetica 55 Regular" w:hAnsi="TUM Neue Helvetica 55 Regular"/>
          <w:iCs/>
          <w:color w:val="4F81BD"/>
          <w:sz w:val="20"/>
          <w:lang w:val="en-US"/>
        </w:rPr>
        <w:t>, open innovation, sustainable entrepreneurship</w:t>
      </w:r>
      <w:r w:rsidR="00F74D98">
        <w:rPr>
          <w:rFonts w:ascii="TUM Neue Helvetica 55 Regular" w:hAnsi="TUM Neue Helvetica 55 Regular"/>
          <w:iCs/>
          <w:color w:val="4F81BD"/>
          <w:sz w:val="20"/>
          <w:lang w:val="en-US"/>
        </w:rPr>
        <w:t>)</w:t>
      </w:r>
    </w:p>
    <w:p w:rsidR="000502C6" w:rsidRPr="009E6999" w:rsidRDefault="00A225CC" w:rsidP="009E6999">
      <w:pPr>
        <w:pStyle w:val="Aufzhlungszeichen"/>
        <w:tabs>
          <w:tab w:val="clear" w:pos="360"/>
          <w:tab w:val="num" w:pos="993"/>
        </w:tabs>
        <w:ind w:left="851" w:right="272" w:hanging="284"/>
        <w:jc w:val="both"/>
        <w:rPr>
          <w:rFonts w:ascii="TUM Neue Helvetica 55 Regular" w:hAnsi="TUM Neue Helvetica 55 Regular"/>
          <w:b/>
          <w:iCs/>
          <w:color w:val="4F81BD"/>
          <w:sz w:val="20"/>
          <w:lang w:val="en-US"/>
        </w:rPr>
      </w:pPr>
      <w:r w:rsidRPr="000A6D06">
        <w:rPr>
          <w:rFonts w:ascii="TUM Neue Helvetica 55 Regular" w:hAnsi="TUM Neue Helvetica 55 Regular"/>
          <w:b/>
          <w:iCs/>
          <w:color w:val="4F81BD"/>
          <w:sz w:val="20"/>
          <w:lang w:val="en-US"/>
        </w:rPr>
        <w:t xml:space="preserve">Supply </w:t>
      </w:r>
      <w:r w:rsidR="000502C6" w:rsidRPr="000A6D06">
        <w:rPr>
          <w:rFonts w:ascii="TUM Neue Helvetica 55 Regular" w:hAnsi="TUM Neue Helvetica 55 Regular"/>
          <w:b/>
          <w:iCs/>
          <w:color w:val="4F81BD"/>
          <w:sz w:val="20"/>
          <w:lang w:val="en-US"/>
        </w:rPr>
        <w:t xml:space="preserve">and Value </w:t>
      </w:r>
      <w:r w:rsidRPr="000A6D06">
        <w:rPr>
          <w:rFonts w:ascii="TUM Neue Helvetica 55 Regular" w:hAnsi="TUM Neue Helvetica 55 Regular"/>
          <w:b/>
          <w:iCs/>
          <w:color w:val="4F81BD"/>
          <w:sz w:val="20"/>
          <w:lang w:val="en-US"/>
        </w:rPr>
        <w:t xml:space="preserve">Chain Management: </w:t>
      </w:r>
      <w:r w:rsidRPr="000A6D06">
        <w:rPr>
          <w:rFonts w:ascii="TUM Neue Helvetica 55 Regular" w:hAnsi="TUM Neue Helvetica 55 Regular"/>
          <w:iCs/>
          <w:color w:val="4F81BD"/>
          <w:sz w:val="20"/>
          <w:lang w:val="en-US"/>
        </w:rPr>
        <w:t>Value ch</w:t>
      </w:r>
      <w:bookmarkStart w:id="0" w:name="_GoBack"/>
      <w:bookmarkEnd w:id="0"/>
      <w:r w:rsidR="006B656B" w:rsidRPr="000A6D06">
        <w:rPr>
          <w:rFonts w:ascii="TUM Neue Helvetica 55 Regular" w:hAnsi="TUM Neue Helvetica 55 Regular"/>
          <w:iCs/>
          <w:color w:val="4F81BD"/>
          <w:sz w:val="20"/>
          <w:lang w:val="en-US"/>
        </w:rPr>
        <w:t>ains related to renewable energies</w:t>
      </w:r>
      <w:r w:rsidR="00A10CDE">
        <w:rPr>
          <w:rFonts w:ascii="TUM Neue Helvetica 55 Regular" w:hAnsi="TUM Neue Helvetica 55 Regular"/>
          <w:iCs/>
          <w:color w:val="4F81BD"/>
          <w:sz w:val="20"/>
          <w:lang w:val="en-US"/>
        </w:rPr>
        <w:t>, biotechnology</w:t>
      </w:r>
      <w:r w:rsidRPr="000A6D06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 and resource</w:t>
      </w:r>
      <w:r w:rsidR="006B656B" w:rsidRPr="000A6D06">
        <w:rPr>
          <w:rFonts w:ascii="TUM Neue Helvetica 55 Regular" w:hAnsi="TUM Neue Helvetica 55 Regular"/>
          <w:iCs/>
          <w:color w:val="4F81BD"/>
          <w:sz w:val="20"/>
          <w:lang w:val="en-US"/>
        </w:rPr>
        <w:t>s</w:t>
      </w:r>
      <w:r w:rsidR="00F74D98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 (e.g. s</w:t>
      </w:r>
      <w:r w:rsidR="00AB6B0E" w:rsidRPr="00837CCC">
        <w:rPr>
          <w:rFonts w:ascii="TUM Neue Helvetica 55 Regular" w:hAnsi="TUM Neue Helvetica 55 Regular"/>
          <w:iCs/>
          <w:color w:val="4F81BD"/>
          <w:sz w:val="20"/>
          <w:lang w:val="en-US"/>
        </w:rPr>
        <w:t>upply network planning, operations research, d</w:t>
      </w:r>
      <w:r w:rsidR="00396020" w:rsidRPr="00837CCC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igital transformation, </w:t>
      </w:r>
      <w:r w:rsidR="00AB6B0E" w:rsidRPr="009E6999">
        <w:rPr>
          <w:rFonts w:ascii="TUM Neue Helvetica 55 Regular" w:hAnsi="TUM Neue Helvetica 55 Regular"/>
          <w:iCs/>
          <w:color w:val="4F81BD"/>
          <w:sz w:val="20"/>
          <w:lang w:val="en-US"/>
        </w:rPr>
        <w:t>s</w:t>
      </w:r>
      <w:r w:rsidR="00396020" w:rsidRPr="009E6999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ustainable supply </w:t>
      </w:r>
      <w:r w:rsidR="000502C6" w:rsidRPr="009E6999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and value </w:t>
      </w:r>
      <w:r w:rsidR="00396020" w:rsidRPr="009E6999">
        <w:rPr>
          <w:rFonts w:ascii="TUM Neue Helvetica 55 Regular" w:hAnsi="TUM Neue Helvetica 55 Regular"/>
          <w:iCs/>
          <w:color w:val="4F81BD"/>
          <w:sz w:val="20"/>
          <w:lang w:val="en-US"/>
        </w:rPr>
        <w:t>chain management and controlling</w:t>
      </w:r>
      <w:r w:rsidR="00F74D98">
        <w:rPr>
          <w:rFonts w:ascii="TUM Neue Helvetica 55 Regular" w:hAnsi="TUM Neue Helvetica 55 Regular"/>
          <w:iCs/>
          <w:color w:val="4F81BD"/>
          <w:sz w:val="20"/>
          <w:lang w:val="en-US"/>
        </w:rPr>
        <w:t>)</w:t>
      </w:r>
    </w:p>
    <w:p w:rsidR="000502C6" w:rsidRPr="009E6999" w:rsidRDefault="00161FE9" w:rsidP="009E6999">
      <w:pPr>
        <w:pStyle w:val="Aufzhlungszeichen"/>
        <w:tabs>
          <w:tab w:val="clear" w:pos="360"/>
          <w:tab w:val="num" w:pos="993"/>
        </w:tabs>
        <w:ind w:left="851" w:right="272" w:hanging="284"/>
        <w:jc w:val="both"/>
        <w:rPr>
          <w:rFonts w:ascii="TUM Neue Helvetica 55 Regular" w:hAnsi="TUM Neue Helvetica 55 Regular"/>
          <w:b/>
          <w:iCs/>
          <w:color w:val="4F81BD"/>
          <w:sz w:val="20"/>
          <w:lang w:val="en-US"/>
        </w:rPr>
      </w:pPr>
      <w:r>
        <w:rPr>
          <w:rFonts w:ascii="TUM Neue Helvetica 55 Regular" w:hAnsi="TUM Neue Helvetica 55 Regular"/>
          <w:b/>
          <w:iCs/>
          <w:color w:val="4F81BD"/>
          <w:sz w:val="20"/>
          <w:lang w:val="en-US"/>
        </w:rPr>
        <w:t>Circular E</w:t>
      </w:r>
      <w:r w:rsidR="000502C6" w:rsidRPr="000A6D06">
        <w:rPr>
          <w:rFonts w:ascii="TUM Neue Helvetica 55 Regular" w:hAnsi="TUM Neue Helvetica 55 Regular"/>
          <w:b/>
          <w:iCs/>
          <w:color w:val="4F81BD"/>
          <w:sz w:val="20"/>
          <w:lang w:val="en-US"/>
        </w:rPr>
        <w:t xml:space="preserve">conomy: </w:t>
      </w:r>
      <w:r w:rsidR="00C10F22" w:rsidRPr="009E6999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Research on the economical mechanisms related to material flows </w:t>
      </w:r>
      <w:r w:rsidR="00F74D98" w:rsidRPr="00622726">
        <w:rPr>
          <w:rFonts w:ascii="TUM Neue Helvetica 55 Regular" w:hAnsi="TUM Neue Helvetica 55 Regular"/>
          <w:iCs/>
          <w:color w:val="4F81BD"/>
          <w:sz w:val="20"/>
          <w:lang w:val="en-US"/>
        </w:rPr>
        <w:t>and their optimization</w:t>
      </w:r>
      <w:r w:rsidR="00F74D98" w:rsidRPr="00837CCC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 </w:t>
      </w:r>
      <w:r w:rsidR="00C10F22" w:rsidRPr="009E6999">
        <w:rPr>
          <w:rFonts w:ascii="TUM Neue Helvetica 55 Regular" w:hAnsi="TUM Neue Helvetica 55 Regular"/>
          <w:iCs/>
          <w:color w:val="4F81BD"/>
          <w:sz w:val="20"/>
          <w:lang w:val="en-US"/>
        </w:rPr>
        <w:t>(</w:t>
      </w:r>
      <w:r w:rsidR="00F74D98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e.g. </w:t>
      </w:r>
      <w:r w:rsidR="00C10F22" w:rsidRPr="009E6999">
        <w:rPr>
          <w:rFonts w:ascii="TUM Neue Helvetica 55 Regular" w:hAnsi="TUM Neue Helvetica 55 Regular"/>
          <w:iCs/>
          <w:color w:val="4F81BD"/>
          <w:sz w:val="20"/>
          <w:lang w:val="en-US"/>
        </w:rPr>
        <w:t>raw materials, bi</w:t>
      </w:r>
      <w:r w:rsidR="00F74D98" w:rsidRPr="00837CCC">
        <w:rPr>
          <w:rFonts w:ascii="TUM Neue Helvetica 55 Regular" w:hAnsi="TUM Neue Helvetica 55 Regular"/>
          <w:iCs/>
          <w:color w:val="4F81BD"/>
          <w:sz w:val="20"/>
          <w:lang w:val="en-US"/>
        </w:rPr>
        <w:t>omass, water, waste, energy</w:t>
      </w:r>
      <w:r w:rsidR="00C10F22" w:rsidRPr="009E6999">
        <w:rPr>
          <w:rFonts w:ascii="TUM Neue Helvetica 55 Regular" w:hAnsi="TUM Neue Helvetica 55 Regular"/>
          <w:iCs/>
          <w:color w:val="4F81BD"/>
          <w:sz w:val="20"/>
          <w:lang w:val="en-US"/>
        </w:rPr>
        <w:t xml:space="preserve">) </w:t>
      </w:r>
    </w:p>
    <w:p w:rsidR="0011387C" w:rsidRDefault="0011387C" w:rsidP="007A429F">
      <w:pPr>
        <w:pStyle w:val="Aufzhlungszeichen"/>
        <w:numPr>
          <w:ilvl w:val="0"/>
          <w:numId w:val="0"/>
        </w:numPr>
        <w:ind w:right="272" w:firstLine="567"/>
        <w:rPr>
          <w:rFonts w:ascii="TUM Neue Helvetica 55 Regular" w:hAnsi="TUM Neue Helvetica 55 Regular" w:cs="Arial"/>
          <w:bCs/>
          <w:sz w:val="20"/>
          <w:lang w:val="en-US"/>
        </w:rPr>
      </w:pPr>
    </w:p>
    <w:p w:rsidR="004D6EE6" w:rsidRPr="0011387C" w:rsidRDefault="004D6EE6" w:rsidP="007A429F">
      <w:pPr>
        <w:tabs>
          <w:tab w:val="left" w:pos="9639"/>
          <w:tab w:val="left" w:pos="9781"/>
        </w:tabs>
        <w:spacing w:line="240" w:lineRule="exact"/>
        <w:ind w:left="567" w:right="272"/>
        <w:jc w:val="both"/>
        <w:rPr>
          <w:rFonts w:ascii="TUM Neue Helvetica 55 Regular" w:hAnsi="TUM Neue Helvetica 55 Regular"/>
          <w:b/>
          <w:sz w:val="20"/>
          <w:lang w:val="en-US"/>
        </w:rPr>
      </w:pPr>
      <w:r w:rsidRPr="0011387C">
        <w:rPr>
          <w:rFonts w:ascii="TUM Neue Helvetica 55 Regular" w:hAnsi="TUM Neue Helvetica 55 Regular"/>
          <w:b/>
          <w:sz w:val="20"/>
          <w:lang w:val="en-US"/>
        </w:rPr>
        <w:t xml:space="preserve">Scientific environment </w:t>
      </w:r>
    </w:p>
    <w:p w:rsidR="00A13E06" w:rsidRDefault="000D6E0E" w:rsidP="002B5DD5">
      <w:pPr>
        <w:tabs>
          <w:tab w:val="left" w:pos="9356"/>
          <w:tab w:val="left" w:pos="9639"/>
          <w:tab w:val="left" w:pos="9781"/>
        </w:tabs>
        <w:spacing w:after="120" w:line="240" w:lineRule="exact"/>
        <w:ind w:left="567" w:right="272"/>
        <w:jc w:val="both"/>
        <w:rPr>
          <w:rFonts w:ascii="TUM Neue Helvetica 55 Regular" w:hAnsi="TUM Neue Helvetica 55 Regular"/>
          <w:b/>
          <w:sz w:val="20"/>
          <w:lang w:val="en-US"/>
        </w:rPr>
      </w:pPr>
      <w:r w:rsidRPr="00F97F6A">
        <w:rPr>
          <w:rFonts w:ascii="TUM Neue Helvetica 55 Regular" w:hAnsi="TUM Neue Helvetica 55 Regular"/>
          <w:sz w:val="20"/>
          <w:lang w:val="en-US"/>
        </w:rPr>
        <w:t xml:space="preserve">The </w:t>
      </w:r>
      <w:r w:rsidR="00EA6E9B">
        <w:rPr>
          <w:rFonts w:ascii="TUM Neue Helvetica 55 Regular" w:hAnsi="TUM Neue Helvetica 55 Regular"/>
          <w:sz w:val="20"/>
          <w:lang w:val="en-US"/>
        </w:rPr>
        <w:t>faculty positions</w:t>
      </w:r>
      <w:r w:rsidR="00EA6E9B" w:rsidRPr="00F97F6A">
        <w:rPr>
          <w:rFonts w:ascii="TUM Neue Helvetica 55 Regular" w:hAnsi="TUM Neue Helvetica 55 Regular"/>
          <w:sz w:val="20"/>
          <w:lang w:val="en-US"/>
        </w:rPr>
        <w:t xml:space="preserve"> </w:t>
      </w:r>
      <w:r>
        <w:rPr>
          <w:rFonts w:ascii="TUM Neue Helvetica 55 Regular" w:hAnsi="TUM Neue Helvetica 55 Regular"/>
          <w:sz w:val="20"/>
          <w:lang w:val="en-US"/>
        </w:rPr>
        <w:t>belong to t</w:t>
      </w:r>
      <w:r w:rsidRPr="000D6E0E">
        <w:rPr>
          <w:rFonts w:ascii="TUM Neue Helvetica 55 Regular" w:hAnsi="TUM Neue Helvetica 55 Regular"/>
          <w:sz w:val="20"/>
          <w:lang w:val="en-US"/>
        </w:rPr>
        <w:t xml:space="preserve">he </w:t>
      </w:r>
      <w:r w:rsidR="00965C1B">
        <w:rPr>
          <w:rFonts w:ascii="TUM Neue Helvetica 55 Regular" w:hAnsi="TUM Neue Helvetica 55 Regular"/>
          <w:sz w:val="20"/>
          <w:lang w:val="en-US"/>
        </w:rPr>
        <w:t xml:space="preserve">TUM Campus Straubing for Biotechnology and Sustainability and will be cross-appointed to the </w:t>
      </w:r>
      <w:r w:rsidR="00BB0EB3">
        <w:rPr>
          <w:rFonts w:ascii="TUM Neue Helvetica 55 Regular" w:hAnsi="TUM Neue Helvetica 55 Regular"/>
          <w:sz w:val="20"/>
          <w:lang w:val="en-US"/>
        </w:rPr>
        <w:t>TUM School of Management</w:t>
      </w:r>
      <w:r>
        <w:rPr>
          <w:rFonts w:ascii="TUM Neue Helvetica 55 Regular" w:hAnsi="TUM Neue Helvetica 55 Regular"/>
          <w:sz w:val="20"/>
          <w:lang w:val="en-US"/>
        </w:rPr>
        <w:t xml:space="preserve">. </w:t>
      </w:r>
      <w:r w:rsidR="00906050">
        <w:rPr>
          <w:rFonts w:ascii="TUM Neue Helvetica 55 Regular" w:hAnsi="TUM Neue Helvetica 55 Regular"/>
          <w:sz w:val="20"/>
          <w:lang w:val="en-US"/>
        </w:rPr>
        <w:t>This Campus</w:t>
      </w:r>
      <w:r w:rsidR="00965C1B">
        <w:rPr>
          <w:rFonts w:ascii="TUM Neue Helvetica 55 Regular" w:hAnsi="TUM Neue Helvetica 55 Regular"/>
          <w:sz w:val="20"/>
          <w:lang w:val="en-US"/>
        </w:rPr>
        <w:t xml:space="preserve"> </w:t>
      </w:r>
      <w:r w:rsidRPr="000D6E0E">
        <w:rPr>
          <w:rFonts w:ascii="TUM Neue Helvetica 55 Regular" w:hAnsi="TUM Neue Helvetica 55 Regular"/>
          <w:sz w:val="20"/>
          <w:lang w:val="en-US"/>
        </w:rPr>
        <w:t>provides a dynamic academic</w:t>
      </w:r>
      <w:r>
        <w:rPr>
          <w:rFonts w:ascii="TUM Neue Helvetica 55 Regular" w:hAnsi="TUM Neue Helvetica 55 Regular"/>
          <w:sz w:val="20"/>
          <w:lang w:val="en-US"/>
        </w:rPr>
        <w:t xml:space="preserve"> environment with a</w:t>
      </w:r>
      <w:r w:rsidR="006C5888">
        <w:rPr>
          <w:rFonts w:ascii="TUM Neue Helvetica 55 Regular" w:hAnsi="TUM Neue Helvetica 55 Regular"/>
          <w:sz w:val="20"/>
          <w:lang w:val="en-US"/>
        </w:rPr>
        <w:t xml:space="preserve"> rapidly</w:t>
      </w:r>
      <w:r>
        <w:rPr>
          <w:rFonts w:ascii="TUM Neue Helvetica 55 Regular" w:hAnsi="TUM Neue Helvetica 55 Regular"/>
          <w:sz w:val="20"/>
          <w:lang w:val="en-US"/>
        </w:rPr>
        <w:t xml:space="preserve"> growing num</w:t>
      </w:r>
      <w:r w:rsidRPr="000D6E0E">
        <w:rPr>
          <w:rFonts w:ascii="TUM Neue Helvetica 55 Regular" w:hAnsi="TUM Neue Helvetica 55 Regular"/>
          <w:sz w:val="20"/>
          <w:lang w:val="en-US"/>
        </w:rPr>
        <w:t xml:space="preserve">ber of </w:t>
      </w:r>
      <w:r w:rsidR="00906050">
        <w:rPr>
          <w:rFonts w:ascii="TUM Neue Helvetica 55 Regular" w:hAnsi="TUM Neue Helvetica 55 Regular"/>
          <w:sz w:val="20"/>
          <w:lang w:val="en-US"/>
        </w:rPr>
        <w:t>faculty</w:t>
      </w:r>
      <w:r w:rsidRPr="000D6E0E">
        <w:rPr>
          <w:rFonts w:ascii="TUM Neue Helvetica 55 Regular" w:hAnsi="TUM Neue Helvetica 55 Regular"/>
          <w:sz w:val="20"/>
          <w:lang w:val="en-US"/>
        </w:rPr>
        <w:t xml:space="preserve">, students and staff, as well as laboratory and research facilities. Our aim is to make </w:t>
      </w:r>
      <w:r w:rsidR="00965C1B">
        <w:rPr>
          <w:rFonts w:ascii="TUM Neue Helvetica 55 Regular" w:hAnsi="TUM Neue Helvetica 55 Regular"/>
          <w:sz w:val="20"/>
          <w:lang w:val="en-US"/>
        </w:rPr>
        <w:t>the campus</w:t>
      </w:r>
      <w:r w:rsidR="00965C1B" w:rsidRPr="000D6E0E">
        <w:rPr>
          <w:rFonts w:ascii="TUM Neue Helvetica 55 Regular" w:hAnsi="TUM Neue Helvetica 55 Regular"/>
          <w:sz w:val="20"/>
          <w:lang w:val="en-US"/>
        </w:rPr>
        <w:t xml:space="preserve"> </w:t>
      </w:r>
      <w:r w:rsidRPr="000D6E0E">
        <w:rPr>
          <w:rFonts w:ascii="TUM Neue Helvetica 55 Regular" w:hAnsi="TUM Neue Helvetica 55 Regular"/>
          <w:sz w:val="20"/>
          <w:lang w:val="en-US"/>
        </w:rPr>
        <w:t xml:space="preserve">the leading European center in the field of </w:t>
      </w:r>
      <w:r w:rsidR="00C10F22">
        <w:rPr>
          <w:rFonts w:ascii="TUM Neue Helvetica 55 Regular" w:hAnsi="TUM Neue Helvetica 55 Regular"/>
          <w:sz w:val="20"/>
          <w:lang w:val="en-US"/>
        </w:rPr>
        <w:t xml:space="preserve">bioeconomy focusing on </w:t>
      </w:r>
      <w:r w:rsidR="00965C1B">
        <w:rPr>
          <w:rFonts w:ascii="TUM Neue Helvetica 55 Regular" w:hAnsi="TUM Neue Helvetica 55 Regular"/>
          <w:sz w:val="20"/>
          <w:lang w:val="en-US"/>
        </w:rPr>
        <w:t xml:space="preserve">biomass utilization for chemical and </w:t>
      </w:r>
      <w:r w:rsidR="00965C1B" w:rsidRPr="000D6E0E">
        <w:rPr>
          <w:rFonts w:ascii="TUM Neue Helvetica 55 Regular" w:hAnsi="TUM Neue Helvetica 55 Regular"/>
          <w:sz w:val="20"/>
          <w:lang w:val="en-US"/>
        </w:rPr>
        <w:t>material use, on</w:t>
      </w:r>
      <w:r w:rsidR="00906050">
        <w:rPr>
          <w:rFonts w:ascii="TUM Neue Helvetica 55 Regular" w:hAnsi="TUM Neue Helvetica 55 Regular"/>
          <w:sz w:val="20"/>
          <w:lang w:val="en-US"/>
        </w:rPr>
        <w:t xml:space="preserve"> environmentally sound</w:t>
      </w:r>
      <w:r w:rsidR="00965C1B">
        <w:rPr>
          <w:rFonts w:ascii="TUM Neue Helvetica 55 Regular" w:hAnsi="TUM Neue Helvetica 55 Regular"/>
          <w:sz w:val="20"/>
          <w:lang w:val="en-US"/>
        </w:rPr>
        <w:t xml:space="preserve"> biotechnological and chemical conversion technologies,</w:t>
      </w:r>
      <w:r w:rsidR="00965C1B" w:rsidRPr="000D6E0E">
        <w:rPr>
          <w:rFonts w:ascii="TUM Neue Helvetica 55 Regular" w:hAnsi="TUM Neue Helvetica 55 Regular"/>
          <w:sz w:val="20"/>
          <w:lang w:val="en-US"/>
        </w:rPr>
        <w:t xml:space="preserve"> </w:t>
      </w:r>
      <w:r w:rsidR="00C10F22">
        <w:rPr>
          <w:rFonts w:ascii="TUM Neue Helvetica 55 Regular" w:hAnsi="TUM Neue Helvetica 55 Regular"/>
          <w:sz w:val="20"/>
          <w:lang w:val="en-US"/>
        </w:rPr>
        <w:t xml:space="preserve">related </w:t>
      </w:r>
      <w:r w:rsidR="00965C1B" w:rsidRPr="000D6E0E">
        <w:rPr>
          <w:rFonts w:ascii="TUM Neue Helvetica 55 Regular" w:hAnsi="TUM Neue Helvetica 55 Regular"/>
          <w:sz w:val="20"/>
          <w:lang w:val="en-US"/>
        </w:rPr>
        <w:t>economic, social and political aspects and frameworks.</w:t>
      </w:r>
      <w:r w:rsidR="00C10F22">
        <w:rPr>
          <w:rFonts w:ascii="TUM Neue Helvetica 55 Regular" w:hAnsi="TUM Neue Helvetica 55 Regular"/>
          <w:sz w:val="20"/>
          <w:lang w:val="en-US"/>
        </w:rPr>
        <w:t xml:space="preserve"> The research and teaching activities benefit from the scientific environment </w:t>
      </w:r>
      <w:r w:rsidR="00D37E59">
        <w:rPr>
          <w:rFonts w:ascii="TUM Neue Helvetica 55 Regular" w:hAnsi="TUM Neue Helvetica 55 Regular"/>
          <w:sz w:val="20"/>
          <w:lang w:val="en-US"/>
        </w:rPr>
        <w:t xml:space="preserve">of the </w:t>
      </w:r>
      <w:r w:rsidR="00C10F22">
        <w:rPr>
          <w:rFonts w:ascii="TUM Neue Helvetica 55 Regular" w:hAnsi="TUM Neue Helvetica 55 Regular"/>
          <w:sz w:val="20"/>
          <w:lang w:val="en-US"/>
        </w:rPr>
        <w:t>TUM departments</w:t>
      </w:r>
      <w:r w:rsidR="000A6D06">
        <w:rPr>
          <w:rFonts w:ascii="TUM Neue Helvetica 55 Regular" w:hAnsi="TUM Neue Helvetica 55 Regular"/>
          <w:sz w:val="20"/>
          <w:lang w:val="en-US"/>
        </w:rPr>
        <w:t>,</w:t>
      </w:r>
      <w:r w:rsidR="00C10F22">
        <w:rPr>
          <w:rFonts w:ascii="TUM Neue Helvetica 55 Regular" w:hAnsi="TUM Neue Helvetica 55 Regular"/>
          <w:sz w:val="20"/>
          <w:lang w:val="en-US"/>
        </w:rPr>
        <w:t xml:space="preserve"> all </w:t>
      </w:r>
      <w:r w:rsidR="000A6D06">
        <w:rPr>
          <w:rFonts w:ascii="TUM Neue Helvetica 55 Regular" w:hAnsi="TUM Neue Helvetica 55 Regular"/>
          <w:sz w:val="20"/>
          <w:lang w:val="en-US"/>
        </w:rPr>
        <w:t xml:space="preserve">of which </w:t>
      </w:r>
      <w:r w:rsidR="00C10F22">
        <w:rPr>
          <w:rFonts w:ascii="TUM Neue Helvetica 55 Regular" w:hAnsi="TUM Neue Helvetica 55 Regular"/>
          <w:sz w:val="20"/>
          <w:lang w:val="en-US"/>
        </w:rPr>
        <w:t xml:space="preserve">have </w:t>
      </w:r>
      <w:r w:rsidR="00F74D98">
        <w:rPr>
          <w:rFonts w:ascii="TUM Neue Helvetica 55 Regular" w:hAnsi="TUM Neue Helvetica 55 Regular"/>
          <w:sz w:val="20"/>
          <w:lang w:val="en-US"/>
        </w:rPr>
        <w:t xml:space="preserve">potential and </w:t>
      </w:r>
      <w:r w:rsidR="00C10F22">
        <w:rPr>
          <w:rFonts w:ascii="TUM Neue Helvetica 55 Regular" w:hAnsi="TUM Neue Helvetica 55 Regular"/>
          <w:sz w:val="20"/>
          <w:lang w:val="en-US"/>
        </w:rPr>
        <w:t>promising cross-references to the field of Bioeconomy.</w:t>
      </w:r>
    </w:p>
    <w:p w:rsidR="00982FBC" w:rsidRPr="0011387C" w:rsidRDefault="0050733D" w:rsidP="007A429F">
      <w:pPr>
        <w:tabs>
          <w:tab w:val="left" w:pos="9639"/>
          <w:tab w:val="left" w:pos="9781"/>
        </w:tabs>
        <w:spacing w:line="240" w:lineRule="exact"/>
        <w:ind w:left="567" w:right="272"/>
        <w:jc w:val="both"/>
        <w:rPr>
          <w:rFonts w:ascii="TUM Neue Helvetica 55 Regular" w:hAnsi="TUM Neue Helvetica 55 Regular" w:cs="Arial"/>
          <w:b/>
          <w:bCs/>
          <w:sz w:val="20"/>
          <w:lang w:val="en-US"/>
        </w:rPr>
      </w:pPr>
      <w:r w:rsidRPr="0011387C">
        <w:rPr>
          <w:rFonts w:ascii="TUM Neue Helvetica 55 Regular" w:hAnsi="TUM Neue Helvetica 55 Regular" w:cs="Arial"/>
          <w:b/>
          <w:bCs/>
          <w:sz w:val="20"/>
          <w:lang w:val="en-US"/>
        </w:rPr>
        <w:t>Responsibilities</w:t>
      </w:r>
    </w:p>
    <w:p w:rsidR="009E2BE9" w:rsidRDefault="00931B28" w:rsidP="002B5DD5">
      <w:pPr>
        <w:tabs>
          <w:tab w:val="left" w:pos="9639"/>
          <w:tab w:val="left" w:pos="9781"/>
        </w:tabs>
        <w:spacing w:after="120"/>
        <w:ind w:left="567" w:right="272"/>
        <w:jc w:val="both"/>
        <w:rPr>
          <w:rFonts w:ascii="TUM Neue Helvetica 55 Regular" w:hAnsi="TUM Neue Helvetica 55 Regular"/>
          <w:b/>
          <w:iCs/>
          <w:color w:val="4F81BD"/>
          <w:sz w:val="20"/>
          <w:lang w:val="en-US"/>
        </w:rPr>
      </w:pPr>
      <w:r w:rsidRPr="0011387C">
        <w:rPr>
          <w:rFonts w:ascii="TUM Neue Helvetica 55 Regular" w:hAnsi="TUM Neue Helvetica 55 Regular"/>
          <w:sz w:val="20"/>
          <w:lang w:val="en-US"/>
        </w:rPr>
        <w:t xml:space="preserve">The </w:t>
      </w:r>
      <w:r w:rsidR="0050733D" w:rsidRPr="0011387C">
        <w:rPr>
          <w:rFonts w:ascii="TUM Neue Helvetica 55 Regular" w:hAnsi="TUM Neue Helvetica 55 Regular"/>
          <w:sz w:val="20"/>
          <w:lang w:val="en-US"/>
        </w:rPr>
        <w:t>responsibilities</w:t>
      </w:r>
      <w:r w:rsidRPr="0011387C">
        <w:rPr>
          <w:rFonts w:ascii="TUM Neue Helvetica 55 Regular" w:hAnsi="TUM Neue Helvetica 55 Regular"/>
          <w:sz w:val="20"/>
          <w:lang w:val="en-US"/>
        </w:rPr>
        <w:t xml:space="preserve"> </w:t>
      </w:r>
      <w:r w:rsidR="00FA4ACC" w:rsidRPr="0011387C">
        <w:rPr>
          <w:rFonts w:ascii="TUM Neue Helvetica 55 Regular" w:hAnsi="TUM Neue Helvetica 55 Regular"/>
          <w:sz w:val="20"/>
          <w:lang w:val="en-US"/>
        </w:rPr>
        <w:t>in</w:t>
      </w:r>
      <w:r w:rsidR="008C22B1" w:rsidRPr="0011387C">
        <w:rPr>
          <w:rFonts w:ascii="TUM Neue Helvetica 55 Regular" w:hAnsi="TUM Neue Helvetica 55 Regular"/>
          <w:sz w:val="20"/>
          <w:lang w:val="en-US"/>
        </w:rPr>
        <w:t>clude</w:t>
      </w:r>
      <w:r w:rsidR="00FA4ACC" w:rsidRPr="0011387C">
        <w:rPr>
          <w:rFonts w:ascii="TUM Neue Helvetica 55 Regular" w:hAnsi="TUM Neue Helvetica 55 Regular"/>
          <w:sz w:val="20"/>
          <w:lang w:val="en-US"/>
        </w:rPr>
        <w:t xml:space="preserve"> </w:t>
      </w:r>
      <w:r w:rsidR="004D6EE6" w:rsidRPr="0011387C">
        <w:rPr>
          <w:rFonts w:ascii="TUM Neue Helvetica 55 Regular" w:hAnsi="TUM Neue Helvetica 55 Regular"/>
          <w:sz w:val="20"/>
          <w:lang w:val="en-US"/>
        </w:rPr>
        <w:t>research</w:t>
      </w:r>
      <w:r w:rsidR="00D55985" w:rsidRPr="0011387C">
        <w:rPr>
          <w:rFonts w:ascii="TUM Neue Helvetica 55 Regular" w:hAnsi="TUM Neue Helvetica 55 Regular"/>
          <w:sz w:val="20"/>
          <w:lang w:val="en-US"/>
        </w:rPr>
        <w:t xml:space="preserve"> and teaching</w:t>
      </w:r>
      <w:r w:rsidR="00B64213" w:rsidRPr="0011387C">
        <w:rPr>
          <w:rFonts w:ascii="TUM Neue Helvetica 55 Regular" w:hAnsi="TUM Neue Helvetica 55 Regular"/>
          <w:sz w:val="20"/>
          <w:lang w:val="en-US"/>
        </w:rPr>
        <w:t xml:space="preserve"> </w:t>
      </w:r>
      <w:r w:rsidR="00D55985" w:rsidRPr="0011387C">
        <w:rPr>
          <w:rFonts w:ascii="TUM Neue Helvetica 55 Regular" w:hAnsi="TUM Neue Helvetica 55 Regular"/>
          <w:sz w:val="20"/>
          <w:lang w:val="en-US"/>
        </w:rPr>
        <w:t>as well as</w:t>
      </w:r>
      <w:r w:rsidRPr="0011387C">
        <w:rPr>
          <w:rFonts w:ascii="TUM Neue Helvetica 55 Regular" w:hAnsi="TUM Neue Helvetica 55 Regular"/>
          <w:sz w:val="20"/>
          <w:lang w:val="en-US"/>
        </w:rPr>
        <w:t xml:space="preserve"> the </w:t>
      </w:r>
      <w:r w:rsidR="00FA4ACC" w:rsidRPr="0011387C">
        <w:rPr>
          <w:rFonts w:ascii="TUM Neue Helvetica 55 Regular" w:hAnsi="TUM Neue Helvetica 55 Regular"/>
          <w:sz w:val="20"/>
          <w:lang w:val="en-US"/>
        </w:rPr>
        <w:t>promotion</w:t>
      </w:r>
      <w:r w:rsidR="004D6EE6" w:rsidRPr="0011387C">
        <w:rPr>
          <w:rFonts w:ascii="TUM Neue Helvetica 55 Regular" w:hAnsi="TUM Neue Helvetica 55 Regular"/>
          <w:sz w:val="20"/>
          <w:lang w:val="en-US"/>
        </w:rPr>
        <w:t xml:space="preserve"> of </w:t>
      </w:r>
      <w:r w:rsidR="00673AA5" w:rsidRPr="0011387C">
        <w:rPr>
          <w:rFonts w:ascii="TUM Neue Helvetica 55 Regular" w:hAnsi="TUM Neue Helvetica 55 Regular"/>
          <w:sz w:val="20"/>
          <w:lang w:val="en-US"/>
        </w:rPr>
        <w:t xml:space="preserve">early-career </w:t>
      </w:r>
      <w:r w:rsidR="00976CFA" w:rsidRPr="0011387C">
        <w:rPr>
          <w:rFonts w:ascii="TUM Neue Helvetica 55 Regular" w:hAnsi="TUM Neue Helvetica 55 Regular"/>
          <w:sz w:val="20"/>
          <w:lang w:val="en-US"/>
        </w:rPr>
        <w:t xml:space="preserve">scientists. </w:t>
      </w:r>
      <w:r w:rsidR="00EF1A79" w:rsidRPr="0011387C">
        <w:rPr>
          <w:rFonts w:ascii="TUM Neue Helvetica 55 Regular" w:hAnsi="TUM Neue Helvetica 55 Regular"/>
          <w:sz w:val="20"/>
          <w:lang w:val="en-US"/>
        </w:rPr>
        <w:t>T</w:t>
      </w:r>
      <w:r w:rsidR="00D55985" w:rsidRPr="0011387C">
        <w:rPr>
          <w:rFonts w:ascii="TUM Neue Helvetica 55 Regular" w:hAnsi="TUM Neue Helvetica 55 Regular"/>
          <w:sz w:val="20"/>
          <w:lang w:val="en-US"/>
        </w:rPr>
        <w:t>he t</w:t>
      </w:r>
      <w:r w:rsidR="00EF1A79" w:rsidRPr="0011387C">
        <w:rPr>
          <w:rFonts w:ascii="TUM Neue Helvetica 55 Regular" w:hAnsi="TUM Neue Helvetica 55 Regular"/>
          <w:sz w:val="20"/>
          <w:lang w:val="en-US"/>
        </w:rPr>
        <w:t xml:space="preserve">eaching </w:t>
      </w:r>
      <w:r w:rsidR="006B656B">
        <w:rPr>
          <w:rFonts w:ascii="TUM Neue Helvetica 55 Regular" w:hAnsi="TUM Neue Helvetica 55 Regular"/>
          <w:sz w:val="20"/>
          <w:lang w:val="en-US"/>
        </w:rPr>
        <w:t>commitment</w:t>
      </w:r>
      <w:r w:rsidR="004D6EE6" w:rsidRPr="0011387C">
        <w:rPr>
          <w:rFonts w:ascii="TUM Neue Helvetica 55 Regular" w:hAnsi="TUM Neue Helvetica 55 Regular"/>
          <w:sz w:val="20"/>
          <w:lang w:val="en-US"/>
        </w:rPr>
        <w:t xml:space="preserve"> include</w:t>
      </w:r>
      <w:r w:rsidR="00D55985" w:rsidRPr="0011387C">
        <w:rPr>
          <w:rFonts w:ascii="TUM Neue Helvetica 55 Regular" w:hAnsi="TUM Neue Helvetica 55 Regular"/>
          <w:sz w:val="20"/>
          <w:lang w:val="en-US"/>
        </w:rPr>
        <w:t>s</w:t>
      </w:r>
      <w:r w:rsidR="004D6EE6" w:rsidRPr="0011387C">
        <w:rPr>
          <w:rFonts w:ascii="TUM Neue Helvetica 55 Regular" w:hAnsi="TUM Neue Helvetica 55 Regular"/>
          <w:sz w:val="20"/>
          <w:lang w:val="en-US"/>
        </w:rPr>
        <w:t xml:space="preserve"> </w:t>
      </w:r>
      <w:r w:rsidR="000E2E20">
        <w:rPr>
          <w:rFonts w:ascii="TUM Neue Helvetica 55 Regular" w:hAnsi="TUM Neue Helvetica 55 Regular"/>
          <w:sz w:val="20"/>
          <w:lang w:val="en-US"/>
        </w:rPr>
        <w:t xml:space="preserve">interdisciplinary </w:t>
      </w:r>
      <w:r w:rsidR="00976CFA" w:rsidRPr="0011387C">
        <w:rPr>
          <w:rFonts w:ascii="TUM Neue Helvetica 55 Regular" w:hAnsi="TUM Neue Helvetica 55 Regular"/>
          <w:sz w:val="20"/>
          <w:lang w:val="en-US"/>
        </w:rPr>
        <w:t>bachelor</w:t>
      </w:r>
      <w:r w:rsidR="00EF1A79" w:rsidRPr="0011387C">
        <w:rPr>
          <w:rFonts w:ascii="TUM Neue Helvetica 55 Regular" w:hAnsi="TUM Neue Helvetica 55 Regular"/>
          <w:sz w:val="20"/>
          <w:lang w:val="en-US"/>
        </w:rPr>
        <w:t xml:space="preserve"> and </w:t>
      </w:r>
      <w:r w:rsidR="004D6EE6" w:rsidRPr="0011387C">
        <w:rPr>
          <w:rFonts w:ascii="TUM Neue Helvetica 55 Regular" w:hAnsi="TUM Neue Helvetica 55 Regular"/>
          <w:sz w:val="20"/>
          <w:lang w:val="en-US"/>
        </w:rPr>
        <w:t xml:space="preserve">master </w:t>
      </w:r>
      <w:r w:rsidR="000E2E20">
        <w:rPr>
          <w:rFonts w:ascii="TUM Neue Helvetica 55 Regular" w:hAnsi="TUM Neue Helvetica 55 Regular"/>
          <w:sz w:val="20"/>
          <w:lang w:val="en-US"/>
        </w:rPr>
        <w:t xml:space="preserve">courses in Management and Technology as well as Biogenic Resources, </w:t>
      </w:r>
      <w:r w:rsidR="00D55985" w:rsidRPr="0011387C">
        <w:rPr>
          <w:rFonts w:ascii="TUM Neue Helvetica 55 Regular" w:hAnsi="TUM Neue Helvetica 55 Regular"/>
          <w:sz w:val="20"/>
          <w:lang w:val="en-US"/>
        </w:rPr>
        <w:t>explicitly in the n</w:t>
      </w:r>
      <w:r w:rsidR="00F04FCC" w:rsidRPr="0011387C">
        <w:rPr>
          <w:rFonts w:ascii="TUM Neue Helvetica 55 Regular" w:hAnsi="TUM Neue Helvetica 55 Regular"/>
          <w:sz w:val="20"/>
          <w:lang w:val="en-US"/>
        </w:rPr>
        <w:t>ewly established</w:t>
      </w:r>
      <w:r w:rsidR="007E5DA4">
        <w:rPr>
          <w:rFonts w:ascii="TUM Neue Helvetica 55 Regular" w:hAnsi="TUM Neue Helvetica 55 Regular"/>
          <w:sz w:val="20"/>
          <w:lang w:val="en-US"/>
        </w:rPr>
        <w:t xml:space="preserve"> </w:t>
      </w:r>
      <w:r w:rsidR="007E5DA4" w:rsidRPr="007E5DA4">
        <w:rPr>
          <w:rFonts w:ascii="TUM Neue Helvetica 55 Regular" w:hAnsi="TUM Neue Helvetica 55 Regular"/>
          <w:sz w:val="20"/>
          <w:lang w:val="en-US"/>
        </w:rPr>
        <w:t xml:space="preserve">specialization </w:t>
      </w:r>
      <w:r w:rsidR="007E5DA4">
        <w:rPr>
          <w:rFonts w:ascii="TUM Neue Helvetica 55 Regular" w:hAnsi="TUM Neue Helvetica 55 Regular"/>
          <w:sz w:val="20"/>
          <w:lang w:val="en-US"/>
        </w:rPr>
        <w:t>“Renewable Resources”</w:t>
      </w:r>
      <w:r w:rsidR="007E5DA4" w:rsidRPr="007E5DA4">
        <w:rPr>
          <w:rFonts w:ascii="TUM Neue Helvetica 55 Regular" w:hAnsi="TUM Neue Helvetica 55 Regular"/>
          <w:sz w:val="20"/>
          <w:lang w:val="en-US"/>
        </w:rPr>
        <w:t xml:space="preserve"> </w:t>
      </w:r>
      <w:r w:rsidR="007E5DA4">
        <w:rPr>
          <w:rFonts w:ascii="TUM Neue Helvetica 55 Regular" w:hAnsi="TUM Neue Helvetica 55 Regular"/>
          <w:sz w:val="20"/>
          <w:lang w:val="en-US"/>
        </w:rPr>
        <w:t>in</w:t>
      </w:r>
      <w:r w:rsidR="007E5DA4" w:rsidRPr="007E5DA4">
        <w:rPr>
          <w:rFonts w:ascii="TUM Neue Helvetica 55 Regular" w:hAnsi="TUM Neue Helvetica 55 Regular"/>
          <w:sz w:val="20"/>
          <w:lang w:val="en-US"/>
        </w:rPr>
        <w:t xml:space="preserve"> the Bachelor in Management &amp; Technology</w:t>
      </w:r>
      <w:r w:rsidR="000E2E20">
        <w:rPr>
          <w:rFonts w:ascii="TUM Neue Helvetica 55 Regular" w:hAnsi="TUM Neue Helvetica 55 Regular"/>
          <w:sz w:val="20"/>
          <w:lang w:val="en-US"/>
        </w:rPr>
        <w:t>.</w:t>
      </w:r>
      <w:r w:rsidR="00C10F22">
        <w:rPr>
          <w:rFonts w:ascii="TUM Neue Helvetica 55 Regular" w:hAnsi="TUM Neue Helvetica 55 Regular"/>
          <w:sz w:val="20"/>
          <w:lang w:val="en-US"/>
        </w:rPr>
        <w:t xml:space="preserve"> The </w:t>
      </w:r>
      <w:r w:rsidR="00906050">
        <w:rPr>
          <w:rFonts w:ascii="TUM Neue Helvetica 55 Regular" w:hAnsi="TUM Neue Helvetica 55 Regular"/>
          <w:sz w:val="20"/>
          <w:lang w:val="en-US"/>
        </w:rPr>
        <w:t>program is under extension, with Bioeconomy BSc/MSc courses being planned to start 2018/19.</w:t>
      </w:r>
      <w:r w:rsidR="00A10CDE">
        <w:rPr>
          <w:rFonts w:ascii="TUM Neue Helvetica 55 Regular" w:hAnsi="TUM Neue Helvetica 55 Regular"/>
          <w:sz w:val="20"/>
          <w:lang w:val="en-US"/>
        </w:rPr>
        <w:t xml:space="preserve"> </w:t>
      </w:r>
    </w:p>
    <w:p w:rsidR="004F343B" w:rsidRPr="0011387C" w:rsidRDefault="004F343B" w:rsidP="007A429F">
      <w:pPr>
        <w:tabs>
          <w:tab w:val="left" w:pos="9639"/>
          <w:tab w:val="left" w:pos="9781"/>
        </w:tabs>
        <w:spacing w:line="240" w:lineRule="exact"/>
        <w:ind w:left="567" w:right="272"/>
        <w:jc w:val="both"/>
        <w:rPr>
          <w:rFonts w:ascii="TUM Neue Helvetica 55 Regular" w:hAnsi="TUM Neue Helvetica 55 Regular" w:cs="Arial"/>
          <w:b/>
          <w:bCs/>
          <w:sz w:val="20"/>
          <w:lang w:val="en-US"/>
        </w:rPr>
      </w:pPr>
      <w:r w:rsidRPr="0011387C">
        <w:rPr>
          <w:rFonts w:ascii="TUM Neue Helvetica 55 Regular" w:hAnsi="TUM Neue Helvetica 55 Regular" w:cs="Arial"/>
          <w:b/>
          <w:bCs/>
          <w:sz w:val="20"/>
          <w:lang w:val="en-US"/>
        </w:rPr>
        <w:t>Qualifications</w:t>
      </w:r>
    </w:p>
    <w:p w:rsidR="004E267F" w:rsidRDefault="004E267F" w:rsidP="002B5DD5">
      <w:pPr>
        <w:tabs>
          <w:tab w:val="left" w:pos="9639"/>
          <w:tab w:val="left" w:pos="9781"/>
        </w:tabs>
        <w:spacing w:after="120"/>
        <w:ind w:left="567" w:right="272"/>
        <w:jc w:val="both"/>
        <w:rPr>
          <w:rFonts w:ascii="TUM Neue Helvetica 55 Regular" w:hAnsi="TUM Neue Helvetica 55 Regular" w:cs="Arial"/>
          <w:bCs/>
          <w:sz w:val="20"/>
          <w:lang w:val="en-US"/>
        </w:rPr>
      </w:pPr>
      <w:r>
        <w:rPr>
          <w:rFonts w:ascii="TUM Neue Helvetica 55 Regular" w:hAnsi="TUM Neue Helvetica 55 Regular"/>
          <w:sz w:val="20"/>
          <w:lang w:val="en-US"/>
        </w:rPr>
        <w:t>We are looking for candidates with a university degree</w:t>
      </w:r>
      <w:r w:rsidR="00906050">
        <w:rPr>
          <w:rFonts w:ascii="TUM Neue Helvetica 55 Regular" w:hAnsi="TUM Neue Helvetica 55 Regular"/>
          <w:sz w:val="20"/>
          <w:lang w:val="en-US"/>
        </w:rPr>
        <w:t>,</w:t>
      </w:r>
      <w:r>
        <w:rPr>
          <w:rFonts w:ascii="TUM Neue Helvetica 55 Regular" w:hAnsi="TUM Neue Helvetica 55 Regular"/>
          <w:sz w:val="20"/>
          <w:lang w:val="en-US"/>
        </w:rPr>
        <w:t xml:space="preserve"> an outstanding doctoral degree </w:t>
      </w:r>
      <w:r w:rsidR="00906050">
        <w:rPr>
          <w:rFonts w:ascii="TUM Neue Helvetica 55 Regular" w:hAnsi="TUM Neue Helvetica 55 Regular"/>
          <w:sz w:val="20"/>
          <w:lang w:val="en-US"/>
        </w:rPr>
        <w:t>and additional qualification in academia or industry. They should merit</w:t>
      </w:r>
      <w:r>
        <w:rPr>
          <w:rFonts w:ascii="TUM Neue Helvetica 55 Regular" w:hAnsi="TUM Neue Helvetica 55 Regular"/>
          <w:sz w:val="20"/>
          <w:lang w:val="en-US"/>
        </w:rPr>
        <w:t xml:space="preserve"> excellent achievements in research and teaching in an internationally recognized scientific environment, regarding the relevant career level. </w:t>
      </w:r>
      <w:r w:rsidRPr="00664C37">
        <w:rPr>
          <w:rFonts w:ascii="TUM Neue Helvetica 55 Regular" w:hAnsi="TUM Neue Helvetica 55 Regular" w:cs="Arial"/>
          <w:bCs/>
          <w:sz w:val="20"/>
          <w:lang w:val="en-US"/>
        </w:rPr>
        <w:t xml:space="preserve">The </w:t>
      </w:r>
      <w:r>
        <w:rPr>
          <w:rFonts w:ascii="TUM Neue Helvetica 55 Regular" w:hAnsi="TUM Neue Helvetica 55 Regular" w:cs="Arial"/>
          <w:bCs/>
          <w:sz w:val="20"/>
          <w:lang w:val="en-US"/>
        </w:rPr>
        <w:t>successful</w:t>
      </w:r>
      <w:r w:rsidRPr="00664C37">
        <w:rPr>
          <w:rFonts w:ascii="TUM Neue Helvetica 55 Regular" w:hAnsi="TUM Neue Helvetica 55 Regular" w:cs="Arial"/>
          <w:bCs/>
          <w:sz w:val="20"/>
          <w:lang w:val="en-US"/>
        </w:rPr>
        <w:t xml:space="preserve"> </w:t>
      </w:r>
      <w:r w:rsidR="00C628F7">
        <w:rPr>
          <w:rFonts w:ascii="TUM Neue Helvetica 55 Regular" w:hAnsi="TUM Neue Helvetica 55 Regular" w:cs="Arial"/>
          <w:bCs/>
          <w:sz w:val="20"/>
          <w:lang w:val="en-US"/>
        </w:rPr>
        <w:t>p</w:t>
      </w:r>
      <w:r>
        <w:rPr>
          <w:rFonts w:ascii="TUM Neue Helvetica 55 Regular" w:hAnsi="TUM Neue Helvetica 55 Regular" w:cs="Arial"/>
          <w:bCs/>
          <w:sz w:val="20"/>
          <w:lang w:val="en-US"/>
        </w:rPr>
        <w:t>edagogical aptitude, including t</w:t>
      </w:r>
      <w:r w:rsidR="00B33FB0">
        <w:rPr>
          <w:rFonts w:ascii="TUM Neue Helvetica 55 Regular" w:hAnsi="TUM Neue Helvetica 55 Regular" w:cs="Arial"/>
          <w:bCs/>
          <w:sz w:val="20"/>
          <w:lang w:val="en-US"/>
        </w:rPr>
        <w:t>he ability to teach in English, is mandatory.</w:t>
      </w:r>
    </w:p>
    <w:p w:rsidR="009814A9" w:rsidRPr="004F343B" w:rsidRDefault="00503261" w:rsidP="007A429F">
      <w:pPr>
        <w:tabs>
          <w:tab w:val="left" w:pos="567"/>
        </w:tabs>
        <w:spacing w:line="240" w:lineRule="exact"/>
        <w:ind w:left="567" w:right="272"/>
        <w:jc w:val="both"/>
        <w:rPr>
          <w:rFonts w:ascii="TUM Neue Helvetica 55 Regular" w:hAnsi="TUM Neue Helvetica 55 Regular" w:cs="Arial"/>
          <w:b/>
          <w:bCs/>
          <w:sz w:val="20"/>
          <w:lang w:val="en-US"/>
        </w:rPr>
      </w:pPr>
      <w:r>
        <w:rPr>
          <w:rFonts w:ascii="TUM Neue Helvetica 55 Regular" w:hAnsi="TUM Neue Helvetica 55 Regular" w:cs="Arial"/>
          <w:b/>
          <w:bCs/>
          <w:sz w:val="20"/>
          <w:lang w:val="en-US"/>
        </w:rPr>
        <w:t xml:space="preserve">Our </w:t>
      </w:r>
      <w:r w:rsidR="00CD5EA3">
        <w:rPr>
          <w:rFonts w:ascii="TUM Neue Helvetica 55 Regular" w:hAnsi="TUM Neue Helvetica 55 Regular" w:cs="Arial"/>
          <w:b/>
          <w:bCs/>
          <w:sz w:val="20"/>
          <w:lang w:val="en-US"/>
        </w:rPr>
        <w:t>O</w:t>
      </w:r>
      <w:r w:rsidR="009814A9" w:rsidRPr="004F343B">
        <w:rPr>
          <w:rFonts w:ascii="TUM Neue Helvetica 55 Regular" w:hAnsi="TUM Neue Helvetica 55 Regular" w:cs="Arial"/>
          <w:b/>
          <w:bCs/>
          <w:sz w:val="20"/>
          <w:lang w:val="en-US"/>
        </w:rPr>
        <w:t>ffer</w:t>
      </w:r>
    </w:p>
    <w:p w:rsidR="006B656B" w:rsidRDefault="006B656B" w:rsidP="007A429F">
      <w:pPr>
        <w:tabs>
          <w:tab w:val="left" w:pos="567"/>
        </w:tabs>
        <w:spacing w:line="240" w:lineRule="exact"/>
        <w:ind w:left="567" w:right="272"/>
        <w:jc w:val="both"/>
        <w:rPr>
          <w:rFonts w:ascii="TUM Neue Helvetica 55 Regular" w:hAnsi="TUM Neue Helvetica 55 Regular"/>
          <w:i/>
          <w:sz w:val="20"/>
          <w:lang w:val="en-US"/>
        </w:rPr>
      </w:pPr>
      <w:r>
        <w:rPr>
          <w:rFonts w:ascii="TUM Neue Helvetica 55 Regular" w:hAnsi="TUM Neue Helvetica 55 Regular"/>
          <w:sz w:val="20"/>
          <w:lang w:val="en-US"/>
        </w:rPr>
        <w:t>Based on best international standards and transparent performance criteria, TUM offers a</w:t>
      </w:r>
      <w:r w:rsidRPr="00F15A0E">
        <w:rPr>
          <w:rFonts w:ascii="TUM Neue Helvetica 55 Regular" w:hAnsi="TUM Neue Helvetica 55 Regular"/>
          <w:sz w:val="20"/>
          <w:szCs w:val="18"/>
          <w:lang w:val="en-US"/>
        </w:rPr>
        <w:t xml:space="preserve"> </w:t>
      </w:r>
      <w:r>
        <w:rPr>
          <w:rFonts w:ascii="TUM Neue Helvetica 55 Regular" w:hAnsi="TUM Neue Helvetica 55 Regular"/>
          <w:sz w:val="20"/>
          <w:szCs w:val="18"/>
          <w:lang w:val="en-US"/>
        </w:rPr>
        <w:t xml:space="preserve">merit-based academic </w:t>
      </w:r>
      <w:r w:rsidRPr="00F15A0E">
        <w:rPr>
          <w:rFonts w:ascii="TUM Neue Helvetica 55 Regular" w:hAnsi="TUM Neue Helvetica 55 Regular" w:cs="Arial"/>
          <w:bCs/>
          <w:sz w:val="20"/>
          <w:szCs w:val="18"/>
          <w:lang w:val="en-US"/>
        </w:rPr>
        <w:t xml:space="preserve">career </w:t>
      </w:r>
      <w:r w:rsidR="00977CAC" w:rsidRPr="00977CAC">
        <w:rPr>
          <w:rFonts w:ascii="TUM Neue Helvetica 55 Regular" w:hAnsi="TUM Neue Helvetica 55 Regular" w:cs="Arial"/>
          <w:bCs/>
          <w:sz w:val="20"/>
          <w:szCs w:val="18"/>
          <w:lang w:val="en-US"/>
        </w:rPr>
        <w:t>option for tenure track faculty from Assistant Professor through a permanent position as Associate Professor, and o</w:t>
      </w:r>
      <w:r w:rsidR="00977CAC">
        <w:rPr>
          <w:rFonts w:ascii="TUM Neue Helvetica 55 Regular" w:hAnsi="TUM Neue Helvetica 55 Regular" w:cs="Arial"/>
          <w:bCs/>
          <w:sz w:val="20"/>
          <w:szCs w:val="18"/>
          <w:lang w:val="en-US"/>
        </w:rPr>
        <w:t>n</w:t>
      </w:r>
      <w:r w:rsidR="00977CAC" w:rsidRPr="00977CAC">
        <w:rPr>
          <w:rFonts w:ascii="TUM Neue Helvetica 55 Regular" w:hAnsi="TUM Neue Helvetica 55 Regular" w:cs="Arial"/>
          <w:bCs/>
          <w:sz w:val="20"/>
          <w:szCs w:val="18"/>
          <w:lang w:val="en-US"/>
        </w:rPr>
        <w:t xml:space="preserve"> to Full Professor</w:t>
      </w:r>
      <w:r w:rsidRPr="004E267F">
        <w:rPr>
          <w:rFonts w:ascii="TUM Neue Helvetica 55 Regular" w:hAnsi="TUM Neue Helvetica 55 Regular" w:cs="Arial"/>
          <w:bCs/>
          <w:sz w:val="20"/>
          <w:szCs w:val="18"/>
          <w:lang w:val="en-US"/>
        </w:rPr>
        <w:t>. The regulations of</w:t>
      </w:r>
      <w:r>
        <w:rPr>
          <w:rFonts w:ascii="TUM Neue Helvetica 55 Regular" w:hAnsi="TUM Neue Helvetica 55 Regular" w:cs="Arial"/>
          <w:bCs/>
          <w:sz w:val="20"/>
          <w:szCs w:val="18"/>
          <w:lang w:val="en-US"/>
        </w:rPr>
        <w:t xml:space="preserve"> the</w:t>
      </w:r>
      <w:r w:rsidRPr="004E267F">
        <w:rPr>
          <w:rFonts w:ascii="TUM Neue Helvetica 55 Regular" w:hAnsi="TUM Neue Helvetica 55 Regular" w:cs="Arial"/>
          <w:bCs/>
          <w:sz w:val="20"/>
          <w:szCs w:val="18"/>
          <w:lang w:val="en-US"/>
        </w:rPr>
        <w:t xml:space="preserve"> TUM Faculty Recruitment and Career System apply.</w:t>
      </w:r>
      <w:r>
        <w:rPr>
          <w:rFonts w:ascii="TUM Neue Helvetica 55 Regular" w:hAnsi="TUM Neue Helvetica 55 Regular"/>
          <w:sz w:val="20"/>
          <w:lang w:val="en-US"/>
        </w:rPr>
        <w:t xml:space="preserve"> The new professors get involved into the fast-growing Straubing </w:t>
      </w:r>
      <w:r w:rsidR="00B33FB0">
        <w:rPr>
          <w:rFonts w:ascii="TUM Neue Helvetica 55 Regular" w:hAnsi="TUM Neue Helvetica 55 Regular"/>
          <w:sz w:val="20"/>
          <w:lang w:val="en-US"/>
        </w:rPr>
        <w:t>C</w:t>
      </w:r>
      <w:r>
        <w:rPr>
          <w:rFonts w:ascii="TUM Neue Helvetica 55 Regular" w:hAnsi="TUM Neue Helvetica 55 Regular"/>
          <w:sz w:val="20"/>
          <w:lang w:val="en-US"/>
        </w:rPr>
        <w:t xml:space="preserve">ampus, with </w:t>
      </w:r>
      <w:r>
        <w:rPr>
          <w:rFonts w:ascii="TUM Neue Helvetica 55 Regular" w:hAnsi="TUM Neue Helvetica 55 Regular"/>
          <w:sz w:val="20"/>
          <w:lang w:val="en-US"/>
        </w:rPr>
        <w:lastRenderedPageBreak/>
        <w:t xml:space="preserve">the chance to contribute to its development. Furthermore, TUM offers </w:t>
      </w:r>
      <w:r w:rsidRPr="004F343B">
        <w:rPr>
          <w:rFonts w:ascii="TUM Neue Helvetica 55 Regular" w:hAnsi="TUM Neue Helvetica 55 Regular"/>
          <w:sz w:val="20"/>
          <w:lang w:val="en-US"/>
        </w:rPr>
        <w:t>attractive and performance-</w:t>
      </w:r>
      <w:r>
        <w:rPr>
          <w:rFonts w:ascii="TUM Neue Helvetica 55 Regular" w:hAnsi="TUM Neue Helvetica 55 Regular"/>
          <w:sz w:val="20"/>
          <w:lang w:val="en-US"/>
        </w:rPr>
        <w:t>based</w:t>
      </w:r>
      <w:r w:rsidRPr="004F343B">
        <w:rPr>
          <w:rFonts w:ascii="TUM Neue Helvetica 55 Regular" w:hAnsi="TUM Neue Helvetica 55 Regular"/>
          <w:sz w:val="20"/>
          <w:lang w:val="en-US"/>
        </w:rPr>
        <w:t xml:space="preserve"> salary </w:t>
      </w:r>
      <w:r>
        <w:rPr>
          <w:rFonts w:ascii="TUM Neue Helvetica 55 Regular" w:hAnsi="TUM Neue Helvetica 55 Regular"/>
          <w:sz w:val="20"/>
          <w:lang w:val="en-US"/>
        </w:rPr>
        <w:t>conditions and additional social benefits.</w:t>
      </w:r>
      <w:r w:rsidRPr="0050733D">
        <w:rPr>
          <w:rFonts w:ascii="TUM Neue Helvetica 55 Regular" w:hAnsi="TUM Neue Helvetica 55 Regular"/>
          <w:i/>
          <w:sz w:val="20"/>
          <w:lang w:val="en-US"/>
        </w:rPr>
        <w:t xml:space="preserve"> </w:t>
      </w:r>
    </w:p>
    <w:p w:rsidR="006B656B" w:rsidRPr="004E267F" w:rsidRDefault="006B656B" w:rsidP="002B5DD5">
      <w:pPr>
        <w:spacing w:after="120" w:line="240" w:lineRule="exact"/>
        <w:ind w:left="567" w:right="272"/>
        <w:jc w:val="both"/>
        <w:rPr>
          <w:rFonts w:ascii="TUM Neue Helvetica 55 Regular" w:hAnsi="TUM Neue Helvetica 55 Regular"/>
          <w:i/>
          <w:iCs/>
          <w:sz w:val="20"/>
          <w:lang w:val="en-US"/>
        </w:rPr>
      </w:pPr>
      <w:r w:rsidRPr="004E267F">
        <w:rPr>
          <w:rFonts w:ascii="TUM Neue Helvetica 55 Regular" w:hAnsi="TUM Neue Helvetica 55 Regular"/>
          <w:sz w:val="20"/>
          <w:lang w:val="en-US"/>
        </w:rPr>
        <w:t xml:space="preserve">The professors to be recruited for the Straubing </w:t>
      </w:r>
      <w:r w:rsidR="00B33FB0">
        <w:rPr>
          <w:rFonts w:ascii="TUM Neue Helvetica 55 Regular" w:hAnsi="TUM Neue Helvetica 55 Regular"/>
          <w:sz w:val="20"/>
          <w:lang w:val="en-US"/>
        </w:rPr>
        <w:t>C</w:t>
      </w:r>
      <w:r w:rsidRPr="004E267F">
        <w:rPr>
          <w:rFonts w:ascii="TUM Neue Helvetica 55 Regular" w:hAnsi="TUM Neue Helvetica 55 Regular"/>
          <w:sz w:val="20"/>
          <w:lang w:val="en-US"/>
        </w:rPr>
        <w:t>ampus are committ</w:t>
      </w:r>
      <w:r>
        <w:rPr>
          <w:rFonts w:ascii="TUM Neue Helvetica 55 Regular" w:hAnsi="TUM Neue Helvetica 55 Regular"/>
          <w:sz w:val="20"/>
          <w:lang w:val="en-US"/>
        </w:rPr>
        <w:t>ed to take residence in that re</w:t>
      </w:r>
      <w:r w:rsidRPr="004E267F">
        <w:rPr>
          <w:rFonts w:ascii="TUM Neue Helvetica 55 Regular" w:hAnsi="TUM Neue Helvetica 55 Regular"/>
          <w:sz w:val="20"/>
          <w:lang w:val="en-US"/>
        </w:rPr>
        <w:t xml:space="preserve">gion. The TUM Munich Dual Career Office provides career consulting to the partners of newly appointed </w:t>
      </w:r>
      <w:r>
        <w:rPr>
          <w:rFonts w:ascii="TUM Neue Helvetica 55 Regular" w:hAnsi="TUM Neue Helvetica 55 Regular"/>
          <w:sz w:val="20"/>
          <w:lang w:val="en-US"/>
        </w:rPr>
        <w:t>faculty as well as</w:t>
      </w:r>
      <w:r w:rsidRPr="004E267F">
        <w:rPr>
          <w:rFonts w:ascii="TUM Neue Helvetica 55 Regular" w:hAnsi="TUM Neue Helvetica 55 Regular"/>
          <w:sz w:val="20"/>
          <w:lang w:val="en-US"/>
        </w:rPr>
        <w:t xml:space="preserve"> relocation and integration </w:t>
      </w:r>
      <w:r>
        <w:rPr>
          <w:rFonts w:ascii="TUM Neue Helvetica 55 Regular" w:hAnsi="TUM Neue Helvetica 55 Regular"/>
          <w:sz w:val="20"/>
          <w:lang w:val="en-US"/>
        </w:rPr>
        <w:t>services</w:t>
      </w:r>
      <w:r w:rsidRPr="004E267F">
        <w:rPr>
          <w:rFonts w:ascii="TUM Neue Helvetica 55 Regular" w:hAnsi="TUM Neue Helvetica 55 Regular"/>
          <w:sz w:val="20"/>
          <w:lang w:val="en-US"/>
        </w:rPr>
        <w:t>.</w:t>
      </w:r>
      <w:r w:rsidRPr="004E267F">
        <w:rPr>
          <w:rFonts w:ascii="TUM Neue Helvetica 55 Regular" w:hAnsi="TUM Neue Helvetica 55 Regular"/>
          <w:i/>
          <w:iCs/>
          <w:sz w:val="20"/>
          <w:lang w:val="en-US"/>
        </w:rPr>
        <w:t xml:space="preserve"> </w:t>
      </w:r>
    </w:p>
    <w:p w:rsidR="009814A9" w:rsidRPr="004F343B" w:rsidRDefault="00503261" w:rsidP="007A429F">
      <w:pPr>
        <w:tabs>
          <w:tab w:val="left" w:pos="567"/>
        </w:tabs>
        <w:spacing w:line="240" w:lineRule="exact"/>
        <w:ind w:left="567" w:right="272"/>
        <w:jc w:val="both"/>
        <w:rPr>
          <w:rFonts w:ascii="TUM Neue Helvetica 55 Regular" w:hAnsi="TUM Neue Helvetica 55 Regular" w:cs="Arial"/>
          <w:b/>
          <w:bCs/>
          <w:sz w:val="20"/>
          <w:lang w:val="en-US"/>
        </w:rPr>
      </w:pPr>
      <w:r>
        <w:rPr>
          <w:rFonts w:ascii="TUM Neue Helvetica 55 Regular" w:hAnsi="TUM Neue Helvetica 55 Regular" w:cs="Arial"/>
          <w:b/>
          <w:bCs/>
          <w:sz w:val="20"/>
          <w:lang w:val="en-US"/>
        </w:rPr>
        <w:t xml:space="preserve">Your </w:t>
      </w:r>
      <w:r w:rsidR="00CD5EA3">
        <w:rPr>
          <w:rFonts w:ascii="TUM Neue Helvetica 55 Regular" w:hAnsi="TUM Neue Helvetica 55 Regular" w:cs="Arial"/>
          <w:b/>
          <w:bCs/>
          <w:sz w:val="20"/>
          <w:lang w:val="en-US"/>
        </w:rPr>
        <w:t>A</w:t>
      </w:r>
      <w:r w:rsidR="009814A9" w:rsidRPr="004F343B">
        <w:rPr>
          <w:rFonts w:ascii="TUM Neue Helvetica 55 Regular" w:hAnsi="TUM Neue Helvetica 55 Regular" w:cs="Arial"/>
          <w:b/>
          <w:bCs/>
          <w:sz w:val="20"/>
          <w:lang w:val="en-US"/>
        </w:rPr>
        <w:t>pplication</w:t>
      </w:r>
    </w:p>
    <w:p w:rsidR="006B656B" w:rsidRPr="004F343B" w:rsidRDefault="006B656B" w:rsidP="007A429F">
      <w:pPr>
        <w:tabs>
          <w:tab w:val="left" w:pos="567"/>
        </w:tabs>
        <w:spacing w:line="240" w:lineRule="exact"/>
        <w:ind w:left="567" w:right="272"/>
        <w:jc w:val="both"/>
        <w:rPr>
          <w:rFonts w:ascii="TUM Neue Helvetica 55 Regular" w:hAnsi="TUM Neue Helvetica 55 Regular"/>
          <w:sz w:val="18"/>
          <w:lang w:val="en-US"/>
        </w:rPr>
      </w:pPr>
      <w:r>
        <w:rPr>
          <w:rFonts w:ascii="TUM Neue Helvetica 55 Regular" w:hAnsi="TUM Neue Helvetica 55 Regular"/>
          <w:sz w:val="20"/>
          <w:lang w:val="en-US"/>
        </w:rPr>
        <w:t>TUM is an equal opportunity employer. As such, we</w:t>
      </w:r>
      <w:r w:rsidRPr="004F343B">
        <w:rPr>
          <w:rFonts w:ascii="TUM Neue Helvetica 55 Regular" w:hAnsi="TUM Neue Helvetica 55 Regular"/>
          <w:sz w:val="20"/>
          <w:lang w:val="en-US"/>
        </w:rPr>
        <w:t xml:space="preserve"> explicitly encourage applications from women. </w:t>
      </w:r>
      <w:r>
        <w:rPr>
          <w:rFonts w:ascii="TUM Neue Helvetica 55 Regular" w:hAnsi="TUM Neue Helvetica 55 Regular"/>
          <w:sz w:val="20"/>
          <w:lang w:val="en-US"/>
        </w:rPr>
        <w:t xml:space="preserve">Applications from disabled persons with essentially the same qualifications will be given preference. </w:t>
      </w:r>
    </w:p>
    <w:p w:rsidR="006B656B" w:rsidRDefault="006B656B" w:rsidP="002B5DD5">
      <w:pPr>
        <w:tabs>
          <w:tab w:val="left" w:pos="567"/>
        </w:tabs>
        <w:spacing w:after="120" w:line="240" w:lineRule="exact"/>
        <w:ind w:left="567" w:right="272"/>
        <w:jc w:val="both"/>
        <w:rPr>
          <w:rFonts w:ascii="TUM Neue Helvetica 55 Regular" w:hAnsi="TUM Neue Helvetica 55 Regular" w:cs="Arial"/>
          <w:sz w:val="20"/>
          <w:szCs w:val="18"/>
          <w:lang w:val="en-US"/>
        </w:rPr>
      </w:pPr>
      <w:r>
        <w:rPr>
          <w:rFonts w:ascii="TUM Neue Helvetica 55 Regular" w:hAnsi="TUM Neue Helvetica 55 Regular"/>
          <w:sz w:val="20"/>
          <w:lang w:val="en-US"/>
        </w:rPr>
        <w:t>A</w:t>
      </w:r>
      <w:r w:rsidRPr="004F343B">
        <w:rPr>
          <w:rFonts w:ascii="TUM Neue Helvetica 55 Regular" w:hAnsi="TUM Neue Helvetica 55 Regular"/>
          <w:sz w:val="20"/>
          <w:lang w:val="en-US"/>
        </w:rPr>
        <w:t xml:space="preserve">pplication documents should be presented in accordance </w:t>
      </w:r>
      <w:r>
        <w:rPr>
          <w:rFonts w:ascii="TUM Neue Helvetica 55 Regular" w:hAnsi="TUM Neue Helvetica 55 Regular"/>
          <w:sz w:val="20"/>
          <w:lang w:val="en-US"/>
        </w:rPr>
        <w:t xml:space="preserve">the </w:t>
      </w:r>
      <w:r w:rsidRPr="004F343B">
        <w:rPr>
          <w:rFonts w:ascii="TUM Neue Helvetica 55 Regular" w:hAnsi="TUM Neue Helvetica 55 Regular"/>
          <w:sz w:val="20"/>
          <w:lang w:val="en-US"/>
        </w:rPr>
        <w:t xml:space="preserve">guidelines </w:t>
      </w:r>
      <w:r>
        <w:rPr>
          <w:rFonts w:ascii="TUM Neue Helvetica 55 Regular" w:hAnsi="TUM Neue Helvetica 55 Regular"/>
          <w:sz w:val="20"/>
          <w:lang w:val="en-US"/>
        </w:rPr>
        <w:t>covered by the</w:t>
      </w:r>
      <w:r w:rsidRPr="00FC4A51">
        <w:rPr>
          <w:rFonts w:ascii="TUM Neue Helvetica 55 Regular" w:hAnsi="TUM Neue Helvetica 55 Regular"/>
          <w:sz w:val="20"/>
          <w:lang w:val="en-US"/>
        </w:rPr>
        <w:t xml:space="preserve"> TUM Appointment and Career System</w:t>
      </w:r>
      <w:r>
        <w:rPr>
          <w:rFonts w:ascii="TUM Neue Helvetica 55 Regular" w:hAnsi="TUM Neue Helvetica 55 Regular"/>
          <w:sz w:val="20"/>
          <w:lang w:val="en-US"/>
        </w:rPr>
        <w:t>:</w:t>
      </w:r>
      <w:r w:rsidRPr="00FC4A51">
        <w:rPr>
          <w:rFonts w:ascii="TUM Neue Helvetica 55 Regular" w:hAnsi="TUM Neue Helvetica 55 Regular"/>
          <w:sz w:val="20"/>
          <w:lang w:val="en-US"/>
        </w:rPr>
        <w:t xml:space="preserve"> </w:t>
      </w:r>
      <w:hyperlink r:id="rId10" w:history="1">
        <w:r w:rsidRPr="00515BF2">
          <w:rPr>
            <w:rStyle w:val="Hyperlink"/>
            <w:rFonts w:ascii="TUM Neue Helvetica 55 Regular" w:hAnsi="TUM Neue Helvetica 55 Regular"/>
            <w:sz w:val="20"/>
            <w:lang w:val="en-US"/>
          </w:rPr>
          <w:t>h</w:t>
        </w:r>
        <w:r w:rsidRPr="00515BF2">
          <w:rPr>
            <w:rStyle w:val="Hyperlink"/>
            <w:rFonts w:ascii="TUM Neue Helvetica 55 Regular" w:hAnsi="TUM Neue Helvetica 55 Regular" w:cs="Arial"/>
            <w:sz w:val="20"/>
            <w:szCs w:val="18"/>
            <w:lang w:val="en-US"/>
          </w:rPr>
          <w:t>ttp://www.tum.de/faculty-recruiting</w:t>
        </w:r>
      </w:hyperlink>
      <w:r w:rsidRPr="00051F30">
        <w:rPr>
          <w:rFonts w:ascii="TUM Neue Helvetica 55 Regular" w:hAnsi="TUM Neue Helvetica 55 Regular" w:cs="Arial"/>
          <w:sz w:val="20"/>
          <w:szCs w:val="18"/>
          <w:lang w:val="en-US"/>
        </w:rPr>
        <w:t>.</w:t>
      </w:r>
    </w:p>
    <w:p w:rsidR="00B33FB0" w:rsidRPr="001802F7" w:rsidRDefault="00B93FBD" w:rsidP="002B5DD5">
      <w:pPr>
        <w:tabs>
          <w:tab w:val="left" w:pos="567"/>
        </w:tabs>
        <w:spacing w:after="120" w:line="240" w:lineRule="exact"/>
        <w:ind w:left="567" w:right="272"/>
        <w:jc w:val="both"/>
        <w:rPr>
          <w:rFonts w:ascii="TUM Neue Helvetica 55 Regular" w:hAnsi="TUM Neue Helvetica 55 Regular"/>
          <w:sz w:val="20"/>
          <w:lang w:val="en-US"/>
        </w:rPr>
      </w:pPr>
      <w:r>
        <w:rPr>
          <w:rFonts w:ascii="TUM Neue Helvetica 55 Regular" w:hAnsi="TUM Neue Helvetica 55 Regular"/>
          <w:sz w:val="20"/>
          <w:lang w:val="en-US"/>
        </w:rPr>
        <w:t xml:space="preserve">Please send your application </w:t>
      </w:r>
      <w:r w:rsidR="00796C26">
        <w:rPr>
          <w:rFonts w:ascii="TUM Neue Helvetica 55 Regular" w:hAnsi="TUM Neue Helvetica 55 Regular"/>
          <w:sz w:val="20"/>
          <w:lang w:val="en-US"/>
        </w:rPr>
        <w:t xml:space="preserve">no later than </w:t>
      </w:r>
      <w:r w:rsidR="00796C26" w:rsidRPr="001A7FBD">
        <w:rPr>
          <w:rFonts w:ascii="TUM Neue Helvetica 55 Regular" w:hAnsi="TUM Neue Helvetica 55 Regular"/>
          <w:b/>
          <w:sz w:val="20"/>
          <w:lang w:val="en-US"/>
        </w:rPr>
        <w:t>3</w:t>
      </w:r>
      <w:r w:rsidR="00500BC9">
        <w:rPr>
          <w:rFonts w:ascii="TUM Neue Helvetica 55 Regular" w:hAnsi="TUM Neue Helvetica 55 Regular"/>
          <w:b/>
          <w:sz w:val="20"/>
          <w:lang w:val="en-US"/>
        </w:rPr>
        <w:t>0</w:t>
      </w:r>
      <w:r w:rsidR="001A7FBD" w:rsidRPr="001A7FBD">
        <w:rPr>
          <w:rFonts w:ascii="TUM Neue Helvetica 55 Regular" w:hAnsi="TUM Neue Helvetica 55 Regular"/>
          <w:b/>
          <w:sz w:val="20"/>
          <w:lang w:val="en-US"/>
        </w:rPr>
        <w:t xml:space="preserve"> </w:t>
      </w:r>
      <w:r w:rsidR="00500BC9">
        <w:rPr>
          <w:rFonts w:ascii="TUM Neue Helvetica 55 Regular" w:hAnsi="TUM Neue Helvetica 55 Regular"/>
          <w:b/>
          <w:sz w:val="20"/>
          <w:lang w:val="en-US"/>
        </w:rPr>
        <w:t>June</w:t>
      </w:r>
      <w:r w:rsidR="00CD1B31">
        <w:rPr>
          <w:rFonts w:ascii="TUM Neue Helvetica 55 Regular" w:hAnsi="TUM Neue Helvetica 55 Regular"/>
          <w:sz w:val="20"/>
          <w:lang w:val="en-US"/>
        </w:rPr>
        <w:t xml:space="preserve"> </w:t>
      </w:r>
      <w:r w:rsidR="00CD1B31">
        <w:rPr>
          <w:rFonts w:ascii="TUM Neue Helvetica 55 Regular" w:hAnsi="TUM Neue Helvetica 55 Regular"/>
          <w:b/>
          <w:sz w:val="20"/>
          <w:lang w:val="en-US"/>
        </w:rPr>
        <w:t>2017</w:t>
      </w:r>
      <w:r w:rsidR="00A35E85">
        <w:rPr>
          <w:rFonts w:ascii="TUM Neue Helvetica 55 Regular" w:hAnsi="TUM Neue Helvetica 55 Regular"/>
          <w:b/>
          <w:sz w:val="20"/>
          <w:lang w:val="en-US"/>
        </w:rPr>
        <w:t xml:space="preserve"> </w:t>
      </w:r>
      <w:r w:rsidR="00A35E85">
        <w:rPr>
          <w:rFonts w:ascii="TUM Neue Helvetica 55 Regular" w:hAnsi="TUM Neue Helvetica 55 Regular"/>
          <w:sz w:val="20"/>
          <w:lang w:val="en-US"/>
        </w:rPr>
        <w:t>to</w:t>
      </w:r>
      <w:r w:rsidR="001E1A11">
        <w:rPr>
          <w:rFonts w:ascii="TUM Neue Helvetica 55 Regular" w:hAnsi="TUM Neue Helvetica 55 Regular"/>
          <w:sz w:val="20"/>
          <w:lang w:val="en-US"/>
        </w:rPr>
        <w:t xml:space="preserve"> </w:t>
      </w:r>
      <w:r w:rsidR="00731E71">
        <w:rPr>
          <w:rFonts w:ascii="TUM Neue Helvetica 55 Regular" w:hAnsi="TUM Neue Helvetica 55 Regular"/>
          <w:sz w:val="20"/>
          <w:lang w:val="en-US"/>
        </w:rPr>
        <w:t>Technical University of Munich</w:t>
      </w:r>
      <w:r w:rsidR="00CF0DF5">
        <w:rPr>
          <w:rFonts w:ascii="TUM Neue Helvetica 55 Regular" w:hAnsi="TUM Neue Helvetica 55 Regular"/>
          <w:sz w:val="20"/>
          <w:lang w:val="en-US"/>
        </w:rPr>
        <w:t xml:space="preserve"> </w:t>
      </w:r>
      <w:r w:rsidR="00CF0DF5" w:rsidRPr="00CD56BB">
        <w:rPr>
          <w:rFonts w:ascii="TUM Neue Helvetica 55 Regular" w:hAnsi="TUM Neue Helvetica 55 Regular"/>
          <w:sz w:val="20"/>
          <w:lang w:val="en-US"/>
        </w:rPr>
        <w:t>·</w:t>
      </w:r>
      <w:r w:rsidR="00B33FB0" w:rsidRPr="00CD56BB">
        <w:rPr>
          <w:rFonts w:ascii="TUM Neue Helvetica 55 Regular" w:hAnsi="TUM Neue Helvetica 55 Regular"/>
          <w:sz w:val="20"/>
          <w:lang w:val="en-US"/>
        </w:rPr>
        <w:t xml:space="preserve"> The President · Arcisstraße 21 · D-8033</w:t>
      </w:r>
      <w:r w:rsidR="00CD56BB" w:rsidRPr="00CD56BB">
        <w:rPr>
          <w:rFonts w:ascii="TUM Neue Helvetica 55 Regular" w:hAnsi="TUM Neue Helvetica 55 Regular"/>
          <w:sz w:val="20"/>
          <w:lang w:val="en-US"/>
        </w:rPr>
        <w:t>3</w:t>
      </w:r>
      <w:r w:rsidR="00B33FB0" w:rsidRPr="00CD56BB">
        <w:rPr>
          <w:rFonts w:ascii="TUM Neue Helvetica 55 Regular" w:hAnsi="TUM Neue Helvetica 55 Regular"/>
          <w:sz w:val="20"/>
          <w:lang w:val="en-US"/>
        </w:rPr>
        <w:t xml:space="preserve"> München (Germany) · Email: </w:t>
      </w:r>
      <w:r w:rsidR="001802F7" w:rsidRPr="001802F7">
        <w:rPr>
          <w:rFonts w:ascii="TUM Neue Helvetica 55 Regular" w:hAnsi="TUM Neue Helvetica 55 Regular"/>
          <w:sz w:val="20"/>
          <w:lang w:val="en-US"/>
        </w:rPr>
        <w:t>facultyrecruiting@tum.de</w:t>
      </w:r>
      <w:r w:rsidR="001802F7">
        <w:rPr>
          <w:rFonts w:ascii="TUM Neue Helvetica 55 Regular" w:hAnsi="TUM Neue Helvetica 55 Regular"/>
          <w:sz w:val="20"/>
          <w:lang w:val="en-US"/>
        </w:rPr>
        <w:t>.</w:t>
      </w:r>
    </w:p>
    <w:p w:rsidR="00B33FB0" w:rsidRPr="00CD56BB" w:rsidRDefault="00B33FB0" w:rsidP="007A429F">
      <w:pPr>
        <w:tabs>
          <w:tab w:val="left" w:pos="567"/>
        </w:tabs>
        <w:spacing w:line="240" w:lineRule="exact"/>
        <w:ind w:left="567" w:right="272"/>
        <w:rPr>
          <w:rFonts w:ascii="TUM Neue Helvetica 55 Regular" w:hAnsi="TUM Neue Helvetica 55 Regular"/>
          <w:sz w:val="20"/>
          <w:lang w:val="en-US"/>
        </w:rPr>
      </w:pPr>
    </w:p>
    <w:p w:rsidR="005528FF" w:rsidRPr="00CD56BB" w:rsidRDefault="005528FF" w:rsidP="001C2CFC">
      <w:pPr>
        <w:tabs>
          <w:tab w:val="left" w:pos="567"/>
        </w:tabs>
        <w:spacing w:after="120"/>
        <w:ind w:left="567" w:right="686"/>
        <w:rPr>
          <w:rFonts w:ascii="TUM Neue Helvetica 55 Regular" w:hAnsi="TUM Neue Helvetica 55 Regular"/>
          <w:sz w:val="20"/>
          <w:lang w:val="en-US"/>
        </w:rPr>
      </w:pPr>
    </w:p>
    <w:p w:rsidR="00530708" w:rsidRPr="00CD56BB" w:rsidRDefault="00530708" w:rsidP="001C2CFC">
      <w:pPr>
        <w:tabs>
          <w:tab w:val="left" w:pos="567"/>
        </w:tabs>
        <w:spacing w:after="120"/>
        <w:ind w:left="567" w:right="686"/>
        <w:rPr>
          <w:rFonts w:ascii="TUM Neue Helvetica 55 Regular" w:hAnsi="TUM Neue Helvetica 55 Regular"/>
          <w:sz w:val="20"/>
          <w:lang w:val="en-US"/>
        </w:rPr>
      </w:pPr>
    </w:p>
    <w:p w:rsidR="00530708" w:rsidRPr="00CD56BB" w:rsidRDefault="00530708" w:rsidP="001C2CFC">
      <w:pPr>
        <w:tabs>
          <w:tab w:val="left" w:pos="567"/>
        </w:tabs>
        <w:spacing w:after="120"/>
        <w:ind w:left="567" w:right="686"/>
        <w:rPr>
          <w:rFonts w:ascii="TUM Neue Helvetica 55 Regular" w:hAnsi="TUM Neue Helvetica 55 Regular"/>
          <w:sz w:val="20"/>
          <w:lang w:val="en-US"/>
        </w:rPr>
      </w:pPr>
    </w:p>
    <w:sectPr w:rsidR="00530708" w:rsidRPr="00CD56BB" w:rsidSect="004D765E">
      <w:type w:val="continuous"/>
      <w:pgSz w:w="11907" w:h="16840" w:code="9"/>
      <w:pgMar w:top="720" w:right="1134" w:bottom="567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C3" w:rsidRDefault="006C21C3">
      <w:r>
        <w:separator/>
      </w:r>
    </w:p>
  </w:endnote>
  <w:endnote w:type="continuationSeparator" w:id="0">
    <w:p w:rsidR="006C21C3" w:rsidRDefault="006C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C3" w:rsidRDefault="006C21C3">
      <w:r>
        <w:separator/>
      </w:r>
    </w:p>
  </w:footnote>
  <w:footnote w:type="continuationSeparator" w:id="0">
    <w:p w:rsidR="006C21C3" w:rsidRDefault="006C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DBC6C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9C35D2"/>
    <w:multiLevelType w:val="hybridMultilevel"/>
    <w:tmpl w:val="9F143152"/>
    <w:lvl w:ilvl="0" w:tplc="B76AFE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7A17"/>
    <w:multiLevelType w:val="hybridMultilevel"/>
    <w:tmpl w:val="11A0A504"/>
    <w:lvl w:ilvl="0" w:tplc="4C223DD2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B66996"/>
    <w:multiLevelType w:val="hybridMultilevel"/>
    <w:tmpl w:val="C9F070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F87"/>
    <w:multiLevelType w:val="hybridMultilevel"/>
    <w:tmpl w:val="BE28742E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1660286"/>
    <w:multiLevelType w:val="hybridMultilevel"/>
    <w:tmpl w:val="190646FE"/>
    <w:lvl w:ilvl="0" w:tplc="4C223DD2">
      <w:start w:val="1"/>
      <w:numFmt w:val="bullet"/>
      <w:lvlText w:val="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5C8260C"/>
    <w:multiLevelType w:val="hybridMultilevel"/>
    <w:tmpl w:val="EDEAF2B2"/>
    <w:lvl w:ilvl="0" w:tplc="290CF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96ADA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FE174CD"/>
    <w:multiLevelType w:val="hybridMultilevel"/>
    <w:tmpl w:val="4C6E7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BB0728"/>
    <w:multiLevelType w:val="hybridMultilevel"/>
    <w:tmpl w:val="BBBC8A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B3602"/>
    <w:multiLevelType w:val="hybridMultilevel"/>
    <w:tmpl w:val="7852467A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FAD082B"/>
    <w:multiLevelType w:val="hybridMultilevel"/>
    <w:tmpl w:val="35DA7946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0BE077E"/>
    <w:multiLevelType w:val="hybridMultilevel"/>
    <w:tmpl w:val="3D88E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64EE5"/>
    <w:multiLevelType w:val="hybridMultilevel"/>
    <w:tmpl w:val="DF64A828"/>
    <w:lvl w:ilvl="0" w:tplc="97787C1C">
      <w:start w:val="1"/>
      <w:numFmt w:val="bullet"/>
      <w:lvlText w:val="­"/>
      <w:lvlJc w:val="left"/>
      <w:pPr>
        <w:ind w:left="240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TUM Neue Helvetica 55 Regular" w:hint="default"/>
      </w:rPr>
    </w:lvl>
    <w:lvl w:ilvl="2" w:tplc="0407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TUM Neue Helvetica 55 Regular" w:hint="default"/>
      </w:rPr>
    </w:lvl>
    <w:lvl w:ilvl="5" w:tplc="0407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TUM Neue Helvetica 55 Regular" w:hint="default"/>
      </w:rPr>
    </w:lvl>
    <w:lvl w:ilvl="8" w:tplc="0407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14" w15:restartNumberingAfterBreak="0">
    <w:nsid w:val="5B2A19BB"/>
    <w:multiLevelType w:val="hybridMultilevel"/>
    <w:tmpl w:val="B6961B9C"/>
    <w:lvl w:ilvl="0" w:tplc="4C223DD2">
      <w:start w:val="1"/>
      <w:numFmt w:val="bullet"/>
      <w:lvlText w:val="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C9D320A"/>
    <w:multiLevelType w:val="hybridMultilevel"/>
    <w:tmpl w:val="C42C7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4134B"/>
    <w:multiLevelType w:val="hybridMultilevel"/>
    <w:tmpl w:val="A6B28C68"/>
    <w:lvl w:ilvl="0" w:tplc="181A08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UM Neue Helvetica 55 Regular" w:hAnsi="TUM Neue Helvetica 55 Regular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94BC9"/>
    <w:multiLevelType w:val="hybridMultilevel"/>
    <w:tmpl w:val="4D226BE2"/>
    <w:lvl w:ilvl="0" w:tplc="97787C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UM Neue Helvetica 55 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UM Neue Helvetica 55 Regula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UM Neue Helvetica 55 Regula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C59F5"/>
    <w:multiLevelType w:val="hybridMultilevel"/>
    <w:tmpl w:val="CA8AA46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F60626"/>
    <w:multiLevelType w:val="hybridMultilevel"/>
    <w:tmpl w:val="A6B28C68"/>
    <w:lvl w:ilvl="0" w:tplc="ECB45B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11"/>
  </w:num>
  <w:num w:numId="5">
    <w:abstractNumId w:val="10"/>
  </w:num>
  <w:num w:numId="6">
    <w:abstractNumId w:val="3"/>
  </w:num>
  <w:num w:numId="7">
    <w:abstractNumId w:val="17"/>
  </w:num>
  <w:num w:numId="8">
    <w:abstractNumId w:val="1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6"/>
  </w:num>
  <w:num w:numId="14">
    <w:abstractNumId w:val="12"/>
  </w:num>
  <w:num w:numId="15">
    <w:abstractNumId w:val="18"/>
  </w:num>
  <w:num w:numId="16">
    <w:abstractNumId w:val="4"/>
  </w:num>
  <w:num w:numId="17">
    <w:abstractNumId w:val="14"/>
  </w:num>
  <w:num w:numId="18">
    <w:abstractNumId w:val="5"/>
  </w:num>
  <w:num w:numId="19">
    <w:abstractNumId w:val="2"/>
  </w:num>
  <w:num w:numId="20">
    <w:abstractNumId w:val="15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17"/>
    <w:rsid w:val="000013CD"/>
    <w:rsid w:val="00004B59"/>
    <w:rsid w:val="00014470"/>
    <w:rsid w:val="0002655E"/>
    <w:rsid w:val="000405E0"/>
    <w:rsid w:val="00042671"/>
    <w:rsid w:val="0004716C"/>
    <w:rsid w:val="00047846"/>
    <w:rsid w:val="00047D4A"/>
    <w:rsid w:val="000502C6"/>
    <w:rsid w:val="00051F30"/>
    <w:rsid w:val="0005394B"/>
    <w:rsid w:val="00054895"/>
    <w:rsid w:val="00056D8D"/>
    <w:rsid w:val="00062669"/>
    <w:rsid w:val="00064CD2"/>
    <w:rsid w:val="00074B0D"/>
    <w:rsid w:val="00081C2A"/>
    <w:rsid w:val="000929DF"/>
    <w:rsid w:val="00093C99"/>
    <w:rsid w:val="000A4BCD"/>
    <w:rsid w:val="000A6D06"/>
    <w:rsid w:val="000B0AE2"/>
    <w:rsid w:val="000C0EBB"/>
    <w:rsid w:val="000D05A0"/>
    <w:rsid w:val="000D3C94"/>
    <w:rsid w:val="000D6E0E"/>
    <w:rsid w:val="000E261F"/>
    <w:rsid w:val="000E27E6"/>
    <w:rsid w:val="000E2E20"/>
    <w:rsid w:val="000E47DA"/>
    <w:rsid w:val="000E5ABE"/>
    <w:rsid w:val="000F66AD"/>
    <w:rsid w:val="00107747"/>
    <w:rsid w:val="0011387C"/>
    <w:rsid w:val="001146FF"/>
    <w:rsid w:val="001152C6"/>
    <w:rsid w:val="0012106C"/>
    <w:rsid w:val="00121EE6"/>
    <w:rsid w:val="00123C50"/>
    <w:rsid w:val="001278B5"/>
    <w:rsid w:val="00132FA1"/>
    <w:rsid w:val="00142A14"/>
    <w:rsid w:val="00144479"/>
    <w:rsid w:val="001447C1"/>
    <w:rsid w:val="00156D2A"/>
    <w:rsid w:val="00161ADD"/>
    <w:rsid w:val="00161FE9"/>
    <w:rsid w:val="00162627"/>
    <w:rsid w:val="0017447B"/>
    <w:rsid w:val="001802F7"/>
    <w:rsid w:val="0018645B"/>
    <w:rsid w:val="00186EF7"/>
    <w:rsid w:val="00187CE2"/>
    <w:rsid w:val="00187D05"/>
    <w:rsid w:val="00190444"/>
    <w:rsid w:val="00190666"/>
    <w:rsid w:val="00190906"/>
    <w:rsid w:val="001A08EB"/>
    <w:rsid w:val="001A0DD7"/>
    <w:rsid w:val="001A7FBD"/>
    <w:rsid w:val="001B2E27"/>
    <w:rsid w:val="001C2CFC"/>
    <w:rsid w:val="001E1A11"/>
    <w:rsid w:val="00201488"/>
    <w:rsid w:val="002061EF"/>
    <w:rsid w:val="00207C1B"/>
    <w:rsid w:val="00207D9F"/>
    <w:rsid w:val="002106A8"/>
    <w:rsid w:val="002128A8"/>
    <w:rsid w:val="00221C19"/>
    <w:rsid w:val="00225FF9"/>
    <w:rsid w:val="00226E56"/>
    <w:rsid w:val="0023210B"/>
    <w:rsid w:val="00233711"/>
    <w:rsid w:val="00234DCE"/>
    <w:rsid w:val="002423F2"/>
    <w:rsid w:val="00244708"/>
    <w:rsid w:val="00245E8B"/>
    <w:rsid w:val="00256241"/>
    <w:rsid w:val="00262F97"/>
    <w:rsid w:val="00263CE6"/>
    <w:rsid w:val="0026693B"/>
    <w:rsid w:val="00274178"/>
    <w:rsid w:val="00275396"/>
    <w:rsid w:val="00293D51"/>
    <w:rsid w:val="00295F26"/>
    <w:rsid w:val="002A1121"/>
    <w:rsid w:val="002B065A"/>
    <w:rsid w:val="002B0F90"/>
    <w:rsid w:val="002B52B0"/>
    <w:rsid w:val="002B5DD5"/>
    <w:rsid w:val="002B7517"/>
    <w:rsid w:val="002B7929"/>
    <w:rsid w:val="002B7A31"/>
    <w:rsid w:val="002C7453"/>
    <w:rsid w:val="002C77AC"/>
    <w:rsid w:val="002E0E86"/>
    <w:rsid w:val="002E5D20"/>
    <w:rsid w:val="002F07C5"/>
    <w:rsid w:val="002F3D46"/>
    <w:rsid w:val="002F7DA7"/>
    <w:rsid w:val="003008D4"/>
    <w:rsid w:val="003020E4"/>
    <w:rsid w:val="00305D9F"/>
    <w:rsid w:val="003121D2"/>
    <w:rsid w:val="00313E45"/>
    <w:rsid w:val="00315B1F"/>
    <w:rsid w:val="00320BB0"/>
    <w:rsid w:val="0032262D"/>
    <w:rsid w:val="003235CC"/>
    <w:rsid w:val="003244CD"/>
    <w:rsid w:val="00327A0A"/>
    <w:rsid w:val="00332754"/>
    <w:rsid w:val="00334968"/>
    <w:rsid w:val="00337A2E"/>
    <w:rsid w:val="003505C5"/>
    <w:rsid w:val="0035462E"/>
    <w:rsid w:val="00360FC9"/>
    <w:rsid w:val="00364926"/>
    <w:rsid w:val="00376FBA"/>
    <w:rsid w:val="00390FD3"/>
    <w:rsid w:val="00396020"/>
    <w:rsid w:val="00396EE1"/>
    <w:rsid w:val="00396FEF"/>
    <w:rsid w:val="003A1217"/>
    <w:rsid w:val="003A4314"/>
    <w:rsid w:val="003A7A11"/>
    <w:rsid w:val="003B6F4C"/>
    <w:rsid w:val="003C31F8"/>
    <w:rsid w:val="003D0208"/>
    <w:rsid w:val="003E1CF9"/>
    <w:rsid w:val="003E5C84"/>
    <w:rsid w:val="003F604A"/>
    <w:rsid w:val="003F77FB"/>
    <w:rsid w:val="00406200"/>
    <w:rsid w:val="00407B2F"/>
    <w:rsid w:val="0041284C"/>
    <w:rsid w:val="004142CC"/>
    <w:rsid w:val="00415533"/>
    <w:rsid w:val="0043699E"/>
    <w:rsid w:val="0044074F"/>
    <w:rsid w:val="004436BD"/>
    <w:rsid w:val="004529FA"/>
    <w:rsid w:val="00457A22"/>
    <w:rsid w:val="004625A3"/>
    <w:rsid w:val="004678D1"/>
    <w:rsid w:val="00470005"/>
    <w:rsid w:val="00470081"/>
    <w:rsid w:val="004821EF"/>
    <w:rsid w:val="004A2C1E"/>
    <w:rsid w:val="004A3614"/>
    <w:rsid w:val="004B14B4"/>
    <w:rsid w:val="004B1A9C"/>
    <w:rsid w:val="004B31DD"/>
    <w:rsid w:val="004B5FE1"/>
    <w:rsid w:val="004C138D"/>
    <w:rsid w:val="004C44BE"/>
    <w:rsid w:val="004C4E84"/>
    <w:rsid w:val="004D6EE6"/>
    <w:rsid w:val="004D765E"/>
    <w:rsid w:val="004E267F"/>
    <w:rsid w:val="004E3E76"/>
    <w:rsid w:val="004E541C"/>
    <w:rsid w:val="004E6165"/>
    <w:rsid w:val="004F1C4F"/>
    <w:rsid w:val="004F343B"/>
    <w:rsid w:val="004F5941"/>
    <w:rsid w:val="004F5AB2"/>
    <w:rsid w:val="00500BC9"/>
    <w:rsid w:val="00503261"/>
    <w:rsid w:val="0050733D"/>
    <w:rsid w:val="00516813"/>
    <w:rsid w:val="005224C6"/>
    <w:rsid w:val="005257DC"/>
    <w:rsid w:val="00525FB5"/>
    <w:rsid w:val="00530708"/>
    <w:rsid w:val="00541F7B"/>
    <w:rsid w:val="0054672B"/>
    <w:rsid w:val="005528FF"/>
    <w:rsid w:val="00553914"/>
    <w:rsid w:val="005541E8"/>
    <w:rsid w:val="005607B1"/>
    <w:rsid w:val="005727E2"/>
    <w:rsid w:val="005759DF"/>
    <w:rsid w:val="00576562"/>
    <w:rsid w:val="00591D64"/>
    <w:rsid w:val="005A0AD2"/>
    <w:rsid w:val="005A13A2"/>
    <w:rsid w:val="005C3E42"/>
    <w:rsid w:val="005D0CC5"/>
    <w:rsid w:val="005D76F3"/>
    <w:rsid w:val="005D7820"/>
    <w:rsid w:val="005E4B43"/>
    <w:rsid w:val="005E70CA"/>
    <w:rsid w:val="005F0143"/>
    <w:rsid w:val="005F7082"/>
    <w:rsid w:val="006059BE"/>
    <w:rsid w:val="006069D3"/>
    <w:rsid w:val="00611410"/>
    <w:rsid w:val="006135F5"/>
    <w:rsid w:val="00634526"/>
    <w:rsid w:val="006375E0"/>
    <w:rsid w:val="00640974"/>
    <w:rsid w:val="0065157B"/>
    <w:rsid w:val="00655088"/>
    <w:rsid w:val="006618B3"/>
    <w:rsid w:val="00661D03"/>
    <w:rsid w:val="00664C37"/>
    <w:rsid w:val="00671E17"/>
    <w:rsid w:val="0067310F"/>
    <w:rsid w:val="00673AA5"/>
    <w:rsid w:val="00676AB1"/>
    <w:rsid w:val="00676C59"/>
    <w:rsid w:val="00677CC9"/>
    <w:rsid w:val="00687F72"/>
    <w:rsid w:val="0069260A"/>
    <w:rsid w:val="006A599A"/>
    <w:rsid w:val="006B327E"/>
    <w:rsid w:val="006B656B"/>
    <w:rsid w:val="006B7498"/>
    <w:rsid w:val="006C21C3"/>
    <w:rsid w:val="006C2C5B"/>
    <w:rsid w:val="006C5888"/>
    <w:rsid w:val="006D13B3"/>
    <w:rsid w:val="006D383C"/>
    <w:rsid w:val="006F1025"/>
    <w:rsid w:val="006F11E0"/>
    <w:rsid w:val="006F5BCB"/>
    <w:rsid w:val="006F72EA"/>
    <w:rsid w:val="00701493"/>
    <w:rsid w:val="00724DB6"/>
    <w:rsid w:val="00731E71"/>
    <w:rsid w:val="007417FB"/>
    <w:rsid w:val="0075128F"/>
    <w:rsid w:val="0075541B"/>
    <w:rsid w:val="00773A39"/>
    <w:rsid w:val="00776DE9"/>
    <w:rsid w:val="00796C26"/>
    <w:rsid w:val="007A253F"/>
    <w:rsid w:val="007A429F"/>
    <w:rsid w:val="007A62B4"/>
    <w:rsid w:val="007C36FB"/>
    <w:rsid w:val="007D0861"/>
    <w:rsid w:val="007D34A3"/>
    <w:rsid w:val="007D5522"/>
    <w:rsid w:val="007E22F7"/>
    <w:rsid w:val="007E2C0A"/>
    <w:rsid w:val="007E56A1"/>
    <w:rsid w:val="007E5DA4"/>
    <w:rsid w:val="007E7A80"/>
    <w:rsid w:val="007E7E5C"/>
    <w:rsid w:val="007F1911"/>
    <w:rsid w:val="007F7849"/>
    <w:rsid w:val="007F7869"/>
    <w:rsid w:val="00814855"/>
    <w:rsid w:val="008275EF"/>
    <w:rsid w:val="008349EB"/>
    <w:rsid w:val="00834F21"/>
    <w:rsid w:val="008353C4"/>
    <w:rsid w:val="00837CCC"/>
    <w:rsid w:val="00841DF0"/>
    <w:rsid w:val="00853F1A"/>
    <w:rsid w:val="008546A5"/>
    <w:rsid w:val="00854EAF"/>
    <w:rsid w:val="00856527"/>
    <w:rsid w:val="00860958"/>
    <w:rsid w:val="00863620"/>
    <w:rsid w:val="00864848"/>
    <w:rsid w:val="00871614"/>
    <w:rsid w:val="00876D0E"/>
    <w:rsid w:val="00880521"/>
    <w:rsid w:val="00887CCB"/>
    <w:rsid w:val="00896074"/>
    <w:rsid w:val="00896FD3"/>
    <w:rsid w:val="008C04E5"/>
    <w:rsid w:val="008C209F"/>
    <w:rsid w:val="008C22B1"/>
    <w:rsid w:val="008E0B94"/>
    <w:rsid w:val="008E1554"/>
    <w:rsid w:val="008E2D55"/>
    <w:rsid w:val="008E5502"/>
    <w:rsid w:val="008E776E"/>
    <w:rsid w:val="008F0C63"/>
    <w:rsid w:val="008F35ED"/>
    <w:rsid w:val="00900F7C"/>
    <w:rsid w:val="009041A5"/>
    <w:rsid w:val="00904317"/>
    <w:rsid w:val="00906050"/>
    <w:rsid w:val="00912D50"/>
    <w:rsid w:val="0091359E"/>
    <w:rsid w:val="0091372E"/>
    <w:rsid w:val="00915B85"/>
    <w:rsid w:val="00931B28"/>
    <w:rsid w:val="00933C28"/>
    <w:rsid w:val="00944115"/>
    <w:rsid w:val="00944545"/>
    <w:rsid w:val="00951375"/>
    <w:rsid w:val="00960600"/>
    <w:rsid w:val="00961A2A"/>
    <w:rsid w:val="00965C1B"/>
    <w:rsid w:val="00967CF3"/>
    <w:rsid w:val="00976CFA"/>
    <w:rsid w:val="00977C0F"/>
    <w:rsid w:val="00977CAC"/>
    <w:rsid w:val="009808BE"/>
    <w:rsid w:val="009814A9"/>
    <w:rsid w:val="00982FBC"/>
    <w:rsid w:val="00985415"/>
    <w:rsid w:val="00992507"/>
    <w:rsid w:val="009A067C"/>
    <w:rsid w:val="009A12AF"/>
    <w:rsid w:val="009A6C7C"/>
    <w:rsid w:val="009B3E37"/>
    <w:rsid w:val="009B535F"/>
    <w:rsid w:val="009B55BC"/>
    <w:rsid w:val="009C11A9"/>
    <w:rsid w:val="009C2199"/>
    <w:rsid w:val="009C475A"/>
    <w:rsid w:val="009C555B"/>
    <w:rsid w:val="009D0A09"/>
    <w:rsid w:val="009D49C7"/>
    <w:rsid w:val="009E0C80"/>
    <w:rsid w:val="009E2BE9"/>
    <w:rsid w:val="009E6999"/>
    <w:rsid w:val="00A01034"/>
    <w:rsid w:val="00A01562"/>
    <w:rsid w:val="00A070D4"/>
    <w:rsid w:val="00A10CDE"/>
    <w:rsid w:val="00A13E06"/>
    <w:rsid w:val="00A214D3"/>
    <w:rsid w:val="00A225CC"/>
    <w:rsid w:val="00A25EB8"/>
    <w:rsid w:val="00A32EDE"/>
    <w:rsid w:val="00A35E85"/>
    <w:rsid w:val="00A40DD1"/>
    <w:rsid w:val="00A51181"/>
    <w:rsid w:val="00A66F8A"/>
    <w:rsid w:val="00A67479"/>
    <w:rsid w:val="00A7126E"/>
    <w:rsid w:val="00A72524"/>
    <w:rsid w:val="00A75B30"/>
    <w:rsid w:val="00A8168B"/>
    <w:rsid w:val="00A84BAB"/>
    <w:rsid w:val="00A9257E"/>
    <w:rsid w:val="00A9665B"/>
    <w:rsid w:val="00AA38CA"/>
    <w:rsid w:val="00AA5125"/>
    <w:rsid w:val="00AA62DD"/>
    <w:rsid w:val="00AA763A"/>
    <w:rsid w:val="00AB238A"/>
    <w:rsid w:val="00AB2BB2"/>
    <w:rsid w:val="00AB6B0E"/>
    <w:rsid w:val="00AB7FFE"/>
    <w:rsid w:val="00AC269E"/>
    <w:rsid w:val="00AF5582"/>
    <w:rsid w:val="00B0210A"/>
    <w:rsid w:val="00B03558"/>
    <w:rsid w:val="00B0531C"/>
    <w:rsid w:val="00B11197"/>
    <w:rsid w:val="00B131EE"/>
    <w:rsid w:val="00B14947"/>
    <w:rsid w:val="00B21420"/>
    <w:rsid w:val="00B260BC"/>
    <w:rsid w:val="00B33FB0"/>
    <w:rsid w:val="00B4783B"/>
    <w:rsid w:val="00B50508"/>
    <w:rsid w:val="00B50EF2"/>
    <w:rsid w:val="00B615B9"/>
    <w:rsid w:val="00B62CD9"/>
    <w:rsid w:val="00B64213"/>
    <w:rsid w:val="00B8557F"/>
    <w:rsid w:val="00B860AB"/>
    <w:rsid w:val="00B86A9F"/>
    <w:rsid w:val="00B93FBD"/>
    <w:rsid w:val="00BA34BA"/>
    <w:rsid w:val="00BA64D4"/>
    <w:rsid w:val="00BB0EB3"/>
    <w:rsid w:val="00BC0717"/>
    <w:rsid w:val="00BC0754"/>
    <w:rsid w:val="00BC23BF"/>
    <w:rsid w:val="00BC2978"/>
    <w:rsid w:val="00BC7D00"/>
    <w:rsid w:val="00BD005F"/>
    <w:rsid w:val="00BD2611"/>
    <w:rsid w:val="00BD290C"/>
    <w:rsid w:val="00BD6E10"/>
    <w:rsid w:val="00BE1C73"/>
    <w:rsid w:val="00BE61AE"/>
    <w:rsid w:val="00C005A3"/>
    <w:rsid w:val="00C05DFE"/>
    <w:rsid w:val="00C06251"/>
    <w:rsid w:val="00C06B8F"/>
    <w:rsid w:val="00C1085C"/>
    <w:rsid w:val="00C10F22"/>
    <w:rsid w:val="00C30227"/>
    <w:rsid w:val="00C30FE8"/>
    <w:rsid w:val="00C3356A"/>
    <w:rsid w:val="00C3574E"/>
    <w:rsid w:val="00C4026B"/>
    <w:rsid w:val="00C4344C"/>
    <w:rsid w:val="00C44327"/>
    <w:rsid w:val="00C4436F"/>
    <w:rsid w:val="00C463CF"/>
    <w:rsid w:val="00C542DE"/>
    <w:rsid w:val="00C61E13"/>
    <w:rsid w:val="00C628F7"/>
    <w:rsid w:val="00C65501"/>
    <w:rsid w:val="00C74A8E"/>
    <w:rsid w:val="00C7751F"/>
    <w:rsid w:val="00C81386"/>
    <w:rsid w:val="00C8183D"/>
    <w:rsid w:val="00C820DE"/>
    <w:rsid w:val="00C91C1B"/>
    <w:rsid w:val="00C94F33"/>
    <w:rsid w:val="00CA0627"/>
    <w:rsid w:val="00CB0889"/>
    <w:rsid w:val="00CB518F"/>
    <w:rsid w:val="00CB54D8"/>
    <w:rsid w:val="00CD038C"/>
    <w:rsid w:val="00CD1B31"/>
    <w:rsid w:val="00CD302D"/>
    <w:rsid w:val="00CD38A4"/>
    <w:rsid w:val="00CD56BB"/>
    <w:rsid w:val="00CD5EA3"/>
    <w:rsid w:val="00CD65EF"/>
    <w:rsid w:val="00CD74C2"/>
    <w:rsid w:val="00CD7A1E"/>
    <w:rsid w:val="00CE239B"/>
    <w:rsid w:val="00CE6C0F"/>
    <w:rsid w:val="00CF0DF5"/>
    <w:rsid w:val="00CF59FB"/>
    <w:rsid w:val="00CF794D"/>
    <w:rsid w:val="00D0572B"/>
    <w:rsid w:val="00D101A1"/>
    <w:rsid w:val="00D16D00"/>
    <w:rsid w:val="00D174E2"/>
    <w:rsid w:val="00D2005E"/>
    <w:rsid w:val="00D23892"/>
    <w:rsid w:val="00D23DD7"/>
    <w:rsid w:val="00D33D2F"/>
    <w:rsid w:val="00D37E59"/>
    <w:rsid w:val="00D413DB"/>
    <w:rsid w:val="00D43632"/>
    <w:rsid w:val="00D449EA"/>
    <w:rsid w:val="00D454EE"/>
    <w:rsid w:val="00D465EB"/>
    <w:rsid w:val="00D52201"/>
    <w:rsid w:val="00D524EC"/>
    <w:rsid w:val="00D52BE7"/>
    <w:rsid w:val="00D55985"/>
    <w:rsid w:val="00D6039B"/>
    <w:rsid w:val="00D6592F"/>
    <w:rsid w:val="00D70530"/>
    <w:rsid w:val="00D73F49"/>
    <w:rsid w:val="00D84D74"/>
    <w:rsid w:val="00D86AE3"/>
    <w:rsid w:val="00D91401"/>
    <w:rsid w:val="00D93BC4"/>
    <w:rsid w:val="00DA56FE"/>
    <w:rsid w:val="00DA6C4C"/>
    <w:rsid w:val="00DA6D33"/>
    <w:rsid w:val="00DA713C"/>
    <w:rsid w:val="00DA7F2C"/>
    <w:rsid w:val="00DD06B3"/>
    <w:rsid w:val="00DE38BB"/>
    <w:rsid w:val="00DE6879"/>
    <w:rsid w:val="00DE6B7F"/>
    <w:rsid w:val="00DE6CDC"/>
    <w:rsid w:val="00DF6678"/>
    <w:rsid w:val="00DF71B1"/>
    <w:rsid w:val="00E022A9"/>
    <w:rsid w:val="00E04EBC"/>
    <w:rsid w:val="00E05D2B"/>
    <w:rsid w:val="00E10D04"/>
    <w:rsid w:val="00E10F08"/>
    <w:rsid w:val="00E13505"/>
    <w:rsid w:val="00E27666"/>
    <w:rsid w:val="00E30CFF"/>
    <w:rsid w:val="00E31E31"/>
    <w:rsid w:val="00E32E4C"/>
    <w:rsid w:val="00E32FF5"/>
    <w:rsid w:val="00E42B81"/>
    <w:rsid w:val="00E468C8"/>
    <w:rsid w:val="00E47A2C"/>
    <w:rsid w:val="00E6335D"/>
    <w:rsid w:val="00E70B28"/>
    <w:rsid w:val="00E717BB"/>
    <w:rsid w:val="00E72550"/>
    <w:rsid w:val="00E81928"/>
    <w:rsid w:val="00E83952"/>
    <w:rsid w:val="00EA1385"/>
    <w:rsid w:val="00EA3B90"/>
    <w:rsid w:val="00EA6E9B"/>
    <w:rsid w:val="00EC1525"/>
    <w:rsid w:val="00EC2E38"/>
    <w:rsid w:val="00EC4610"/>
    <w:rsid w:val="00ED0776"/>
    <w:rsid w:val="00ED3E19"/>
    <w:rsid w:val="00ED49C5"/>
    <w:rsid w:val="00EE40B4"/>
    <w:rsid w:val="00EE42FE"/>
    <w:rsid w:val="00EF1A79"/>
    <w:rsid w:val="00EF1E9A"/>
    <w:rsid w:val="00EF33D5"/>
    <w:rsid w:val="00EF4B4E"/>
    <w:rsid w:val="00F0059F"/>
    <w:rsid w:val="00F04FCC"/>
    <w:rsid w:val="00F15A0E"/>
    <w:rsid w:val="00F1724D"/>
    <w:rsid w:val="00F2238A"/>
    <w:rsid w:val="00F237C1"/>
    <w:rsid w:val="00F36012"/>
    <w:rsid w:val="00F46C18"/>
    <w:rsid w:val="00F5272C"/>
    <w:rsid w:val="00F60A46"/>
    <w:rsid w:val="00F66E6B"/>
    <w:rsid w:val="00F6757D"/>
    <w:rsid w:val="00F74D98"/>
    <w:rsid w:val="00F76188"/>
    <w:rsid w:val="00F7694D"/>
    <w:rsid w:val="00F95810"/>
    <w:rsid w:val="00F9639B"/>
    <w:rsid w:val="00FA4ACC"/>
    <w:rsid w:val="00FA4F77"/>
    <w:rsid w:val="00FA55DF"/>
    <w:rsid w:val="00FA7228"/>
    <w:rsid w:val="00FB020F"/>
    <w:rsid w:val="00FB2478"/>
    <w:rsid w:val="00FB2662"/>
    <w:rsid w:val="00FB6512"/>
    <w:rsid w:val="00FC3DE6"/>
    <w:rsid w:val="00FC4A51"/>
    <w:rsid w:val="00FD28CB"/>
    <w:rsid w:val="00FD426F"/>
    <w:rsid w:val="00FD4CAE"/>
    <w:rsid w:val="00FD6AB6"/>
    <w:rsid w:val="00FD7F0D"/>
    <w:rsid w:val="00FE084D"/>
    <w:rsid w:val="00FE36A2"/>
    <w:rsid w:val="00FE4E98"/>
    <w:rsid w:val="00FE558B"/>
    <w:rsid w:val="00FE66C0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5CDEE4B9-5FF9-480E-9C68-62CB7990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4B4"/>
    <w:rPr>
      <w:sz w:val="28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4B14B4"/>
    <w:pPr>
      <w:keepNext/>
      <w:jc w:val="center"/>
      <w:outlineLvl w:val="0"/>
    </w:pPr>
    <w:rPr>
      <w:b/>
      <w:sz w:val="52"/>
    </w:rPr>
  </w:style>
  <w:style w:type="paragraph" w:styleId="berschrift2">
    <w:name w:val="heading 2"/>
    <w:basedOn w:val="Standard"/>
    <w:next w:val="Standard"/>
    <w:qFormat/>
    <w:rsid w:val="004B14B4"/>
    <w:pPr>
      <w:keepNext/>
      <w:outlineLvl w:val="1"/>
    </w:pPr>
  </w:style>
  <w:style w:type="paragraph" w:styleId="berschrift3">
    <w:name w:val="heading 3"/>
    <w:basedOn w:val="Standard"/>
    <w:next w:val="Standard"/>
    <w:qFormat/>
    <w:rsid w:val="004B14B4"/>
    <w:pPr>
      <w:keepNext/>
      <w:jc w:val="both"/>
      <w:outlineLvl w:val="2"/>
    </w:pPr>
  </w:style>
  <w:style w:type="paragraph" w:styleId="berschrift4">
    <w:name w:val="heading 4"/>
    <w:basedOn w:val="Standard"/>
    <w:next w:val="Standard"/>
    <w:qFormat/>
    <w:rsid w:val="004B14B4"/>
    <w:pPr>
      <w:keepNext/>
      <w:outlineLvl w:val="3"/>
    </w:pPr>
    <w:rPr>
      <w:rFonts w:ascii="TUM Neue Helvetica 55 Regular" w:hAnsi="TUM Neue Helvetica 55 Regular"/>
      <w:b/>
      <w:bCs/>
      <w:sz w:val="24"/>
    </w:rPr>
  </w:style>
  <w:style w:type="paragraph" w:styleId="berschrift5">
    <w:name w:val="heading 5"/>
    <w:basedOn w:val="Standard"/>
    <w:next w:val="Standard"/>
    <w:qFormat/>
    <w:rsid w:val="004B14B4"/>
    <w:pPr>
      <w:keepNext/>
      <w:spacing w:after="120" w:line="280" w:lineRule="exact"/>
      <w:jc w:val="both"/>
      <w:outlineLvl w:val="4"/>
    </w:pPr>
    <w:rPr>
      <w:rFonts w:ascii="TUM Neue Helvetica 55 Regular" w:hAnsi="TUM Neue Helvetica 55 Regular"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4B14B4"/>
  </w:style>
  <w:style w:type="paragraph" w:styleId="Textkrper2">
    <w:name w:val="Body Text 2"/>
    <w:basedOn w:val="Standard"/>
    <w:semiHidden/>
    <w:rsid w:val="004B14B4"/>
    <w:rPr>
      <w:sz w:val="24"/>
    </w:rPr>
  </w:style>
  <w:style w:type="paragraph" w:styleId="Fuzeile">
    <w:name w:val="footer"/>
    <w:basedOn w:val="Standard"/>
    <w:link w:val="FuzeileZchn"/>
    <w:uiPriority w:val="99"/>
    <w:rsid w:val="004B14B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4B14B4"/>
  </w:style>
  <w:style w:type="paragraph" w:styleId="Kopfzeile">
    <w:name w:val="header"/>
    <w:basedOn w:val="Standard"/>
    <w:link w:val="KopfzeileZchn"/>
    <w:rsid w:val="004B14B4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rsid w:val="004B14B4"/>
    <w:pPr>
      <w:ind w:left="284" w:hanging="284"/>
      <w:jc w:val="both"/>
    </w:pPr>
  </w:style>
  <w:style w:type="paragraph" w:customStyle="1" w:styleId="fetteberschrift">
    <w:name w:val="fette Überschrift"/>
    <w:basedOn w:val="Standard"/>
    <w:next w:val="Standard"/>
    <w:rsid w:val="004B14B4"/>
    <w:pPr>
      <w:spacing w:before="240" w:after="240"/>
      <w:jc w:val="both"/>
    </w:pPr>
    <w:rPr>
      <w:b/>
    </w:rPr>
  </w:style>
  <w:style w:type="paragraph" w:styleId="Unterschrift">
    <w:name w:val="Signature"/>
    <w:basedOn w:val="Standard"/>
    <w:semiHidden/>
    <w:rsid w:val="004B14B4"/>
    <w:pPr>
      <w:spacing w:before="1200" w:after="240"/>
    </w:pPr>
  </w:style>
  <w:style w:type="paragraph" w:styleId="Textkrper3">
    <w:name w:val="Body Text 3"/>
    <w:basedOn w:val="Standard"/>
    <w:semiHidden/>
    <w:rsid w:val="004B14B4"/>
    <w:pPr>
      <w:jc w:val="both"/>
    </w:pPr>
    <w:rPr>
      <w:rFonts w:ascii="TUM Neue Helvetica 55 Regular" w:hAnsi="TUM Neue Helvetica 55 Regular"/>
      <w:sz w:val="24"/>
    </w:rPr>
  </w:style>
  <w:style w:type="paragraph" w:styleId="Aufzhlungszeichen">
    <w:name w:val="List Bullet"/>
    <w:basedOn w:val="Standard"/>
    <w:uiPriority w:val="99"/>
    <w:unhideWhenUsed/>
    <w:rsid w:val="00F4760B"/>
    <w:pPr>
      <w:numPr>
        <w:numId w:val="10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20E8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20E88"/>
  </w:style>
  <w:style w:type="character" w:styleId="Funotenzeichen">
    <w:name w:val="footnote reference"/>
    <w:uiPriority w:val="99"/>
    <w:semiHidden/>
    <w:unhideWhenUsed/>
    <w:rsid w:val="00920E88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20E88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20E88"/>
  </w:style>
  <w:style w:type="character" w:styleId="Endnotenzeichen">
    <w:name w:val="endnote reference"/>
    <w:uiPriority w:val="99"/>
    <w:semiHidden/>
    <w:unhideWhenUsed/>
    <w:rsid w:val="00920E8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B57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3B5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55253"/>
    <w:rPr>
      <w:sz w:val="28"/>
    </w:rPr>
  </w:style>
  <w:style w:type="character" w:styleId="Hyperlink">
    <w:name w:val="Hyperlink"/>
    <w:uiPriority w:val="99"/>
    <w:unhideWhenUsed/>
    <w:rsid w:val="001003ED"/>
    <w:rPr>
      <w:color w:val="0000FF"/>
      <w:u w:val="single"/>
    </w:rPr>
  </w:style>
  <w:style w:type="table" w:styleId="Tabellenraster">
    <w:name w:val="Table Grid"/>
    <w:basedOn w:val="NormaleTabelle"/>
    <w:rsid w:val="0086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C820DE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256241"/>
    <w:rPr>
      <w:b/>
      <w:sz w:val="52"/>
      <w:lang w:val="en-GB"/>
    </w:rPr>
  </w:style>
  <w:style w:type="paragraph" w:customStyle="1" w:styleId="TextkrperTitel">
    <w:name w:val="Textkörper Titel"/>
    <w:basedOn w:val="Textkrper"/>
    <w:next w:val="Textkrper"/>
    <w:link w:val="TextkrperTitelZchn"/>
    <w:qFormat/>
    <w:rsid w:val="00FA4F77"/>
    <w:pPr>
      <w:keepNext/>
      <w:spacing w:before="240" w:line="300" w:lineRule="atLeast"/>
    </w:pPr>
    <w:rPr>
      <w:rFonts w:asciiTheme="minorHAnsi" w:eastAsiaTheme="minorHAnsi" w:hAnsiTheme="minorHAnsi" w:cstheme="minorBidi"/>
      <w:b/>
      <w:sz w:val="20"/>
      <w:szCs w:val="18"/>
      <w:lang w:val="de-DE" w:eastAsia="en-US"/>
    </w:rPr>
  </w:style>
  <w:style w:type="character" w:customStyle="1" w:styleId="TextkrperTitelZchn">
    <w:name w:val="Textkörper Titel Zchn"/>
    <w:basedOn w:val="Absatz-Standardschriftart"/>
    <w:link w:val="TextkrperTitel"/>
    <w:rsid w:val="00FA4F77"/>
    <w:rPr>
      <w:rFonts w:asciiTheme="minorHAnsi" w:eastAsiaTheme="minorHAnsi" w:hAnsiTheme="minorHAnsi" w:cstheme="minorBidi"/>
      <w:b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6C2C5B"/>
    <w:pPr>
      <w:ind w:left="720"/>
      <w:contextualSpacing/>
    </w:pPr>
  </w:style>
  <w:style w:type="paragraph" w:customStyle="1" w:styleId="Kontakt">
    <w:name w:val="Kontakt"/>
    <w:basedOn w:val="Standard"/>
    <w:link w:val="KontaktZchn"/>
    <w:qFormat/>
    <w:rsid w:val="00960600"/>
    <w:pPr>
      <w:spacing w:before="320" w:line="300" w:lineRule="atLeast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ntaktZchn">
    <w:name w:val="Kontakt Zchn"/>
    <w:basedOn w:val="Absatz-Standardschriftart"/>
    <w:link w:val="Kontakt"/>
    <w:rsid w:val="0096060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Hyperlink">
    <w:name w:val="FollowedHyperlink"/>
    <w:basedOn w:val="Absatz-Standardschriftart"/>
    <w:semiHidden/>
    <w:unhideWhenUsed/>
    <w:rsid w:val="00D16D00"/>
    <w:rPr>
      <w:color w:val="800080" w:themeColor="followedHyperlink"/>
      <w:u w:val="single"/>
    </w:rPr>
  </w:style>
  <w:style w:type="paragraph" w:customStyle="1" w:styleId="KopfzeileohneFakultt">
    <w:name w:val="Kopfzeile ohne Fakultät"/>
    <w:basedOn w:val="Kopfzeile"/>
    <w:link w:val="KopfzeileohneFakulttZchn"/>
    <w:rsid w:val="00FB6512"/>
    <w:pPr>
      <w:tabs>
        <w:tab w:val="clear" w:pos="4536"/>
        <w:tab w:val="clear" w:pos="9072"/>
      </w:tabs>
      <w:spacing w:line="210" w:lineRule="exact"/>
      <w:contextualSpacing/>
    </w:pPr>
    <w:rPr>
      <w:rFonts w:asciiTheme="minorHAnsi" w:eastAsiaTheme="minorHAnsi" w:hAnsiTheme="minorHAnsi" w:cstheme="minorBidi"/>
      <w:noProof/>
      <w:color w:val="EEECE1" w:themeColor="background2"/>
      <w:sz w:val="18"/>
      <w:szCs w:val="22"/>
      <w:lang w:val="de-DE"/>
    </w:rPr>
  </w:style>
  <w:style w:type="character" w:customStyle="1" w:styleId="KopfzeileohneFakulttZchn">
    <w:name w:val="Kopfzeile ohne Fakultät Zchn"/>
    <w:basedOn w:val="KopfzeileZchn"/>
    <w:link w:val="KopfzeileohneFakultt"/>
    <w:rsid w:val="00FB6512"/>
    <w:rPr>
      <w:rFonts w:asciiTheme="minorHAnsi" w:eastAsiaTheme="minorHAnsi" w:hAnsiTheme="minorHAnsi" w:cstheme="minorBidi"/>
      <w:noProof/>
      <w:color w:val="EEECE1" w:themeColor="background2"/>
      <w:sz w:val="18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C4436F"/>
    <w:rPr>
      <w:sz w:val="28"/>
      <w:lang w:val="en-GB"/>
    </w:rPr>
  </w:style>
  <w:style w:type="character" w:styleId="Kommentarzeichen">
    <w:name w:val="annotation reference"/>
    <w:basedOn w:val="Absatz-Standardschriftart"/>
    <w:semiHidden/>
    <w:unhideWhenUsed/>
    <w:rsid w:val="0053070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3070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30708"/>
    <w:rPr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307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0708"/>
    <w:rPr>
      <w:b/>
      <w:bCs/>
      <w:lang w:val="en-GB"/>
    </w:rPr>
  </w:style>
  <w:style w:type="paragraph" w:styleId="berarbeitung">
    <w:name w:val="Revision"/>
    <w:hidden/>
    <w:semiHidden/>
    <w:rsid w:val="001C2CFC"/>
    <w:rPr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um.de/faculty-recruiting" TargetMode="External"/><Relationship Id="rId4" Type="http://schemas.openxmlformats.org/officeDocument/2006/relationships/settings" Target="settings.xml"/><Relationship Id="rId9" Type="http://schemas.openxmlformats.org/officeDocument/2006/relationships/image" Target="cid:170D7EC8-98E8-4A06-B5C8-4433F6A8A06C@edhura.intra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F07DF-26F9-4924-ADD4-C9C386C5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TUM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Technische Universität München</dc:creator>
  <cp:lastModifiedBy>Blumenstiel, Jan</cp:lastModifiedBy>
  <cp:revision>5</cp:revision>
  <cp:lastPrinted>2017-05-04T12:41:00Z</cp:lastPrinted>
  <dcterms:created xsi:type="dcterms:W3CDTF">2017-05-04T12:39:00Z</dcterms:created>
  <dcterms:modified xsi:type="dcterms:W3CDTF">2017-05-04T13:16:00Z</dcterms:modified>
</cp:coreProperties>
</file>